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1CD2" w14:textId="77777777" w:rsidR="003D1B14" w:rsidRPr="00885ED9" w:rsidRDefault="003D1B14" w:rsidP="003D1B14">
      <w:pPr>
        <w:widowControl w:val="0"/>
        <w:spacing w:line="276" w:lineRule="auto"/>
        <w:jc w:val="center"/>
        <w:rPr>
          <w:rFonts w:ascii="Arial" w:eastAsia="Roboto" w:hAnsi="Arial" w:cs="Arial"/>
          <w:b/>
          <w:lang w:val="ro-RO"/>
        </w:rPr>
      </w:pPr>
    </w:p>
    <w:p w14:paraId="60A35BA9" w14:textId="77777777" w:rsidR="003D1B14" w:rsidRDefault="003D1B14" w:rsidP="003D1B14">
      <w:pPr>
        <w:widowControl w:val="0"/>
        <w:spacing w:line="276" w:lineRule="auto"/>
        <w:jc w:val="center"/>
        <w:rPr>
          <w:rFonts w:ascii="Arial" w:eastAsia="Roboto" w:hAnsi="Arial" w:cs="Arial"/>
          <w:b/>
          <w:lang w:val="ro-RO"/>
        </w:rPr>
      </w:pPr>
    </w:p>
    <w:p w14:paraId="76004526" w14:textId="77777777" w:rsidR="003D1B14" w:rsidRPr="00885ED9" w:rsidRDefault="003D1B14" w:rsidP="003D1B14">
      <w:pPr>
        <w:widowControl w:val="0"/>
        <w:spacing w:line="276" w:lineRule="auto"/>
        <w:jc w:val="center"/>
        <w:rPr>
          <w:rFonts w:ascii="Arial" w:eastAsia="Roboto" w:hAnsi="Arial" w:cs="Arial"/>
          <w:b/>
          <w:lang w:val="ro-RO"/>
        </w:rPr>
      </w:pPr>
    </w:p>
    <w:p w14:paraId="0369AC15" w14:textId="77777777" w:rsidR="003D1B14" w:rsidRPr="00885ED9" w:rsidRDefault="003D1B14" w:rsidP="003D1B14">
      <w:pPr>
        <w:pStyle w:val="Header1"/>
        <w:rPr>
          <w:color w:val="000000"/>
          <w:lang w:val="ro-RO"/>
        </w:rPr>
      </w:pPr>
      <w:r w:rsidRPr="00885ED9">
        <w:rPr>
          <w:lang w:val="ro-RO"/>
        </w:rPr>
        <w:t>CONTRACT DE SPONSORIZARE</w:t>
      </w:r>
    </w:p>
    <w:p w14:paraId="07FB5D0D" w14:textId="62722742" w:rsidR="003D1B14" w:rsidRPr="00885ED9" w:rsidRDefault="003D1B14" w:rsidP="003D1B14">
      <w:pPr>
        <w:pStyle w:val="Header2"/>
        <w:outlineLvl w:val="0"/>
        <w:rPr>
          <w:lang w:val="ro-RO"/>
        </w:rPr>
      </w:pPr>
      <w:r w:rsidRPr="00885ED9">
        <w:rPr>
          <w:lang w:val="ro-RO"/>
        </w:rPr>
        <w:t xml:space="preserve">Nr. </w:t>
      </w:r>
      <w:r w:rsidR="005568DE">
        <w:rPr>
          <w:lang w:val="ro-RO"/>
        </w:rPr>
        <w:t>............</w:t>
      </w:r>
      <w:r w:rsidRPr="00885ED9">
        <w:rPr>
          <w:lang w:val="ro-RO"/>
        </w:rPr>
        <w:t xml:space="preserve"> DIN data </w:t>
      </w:r>
      <w:r w:rsidR="005568DE">
        <w:rPr>
          <w:lang w:val="ro-RO"/>
        </w:rPr>
        <w:t>....</w:t>
      </w:r>
    </w:p>
    <w:p w14:paraId="512D70C5" w14:textId="77777777" w:rsidR="003D1B14" w:rsidRPr="00885ED9" w:rsidRDefault="003D1B14" w:rsidP="003D1B14">
      <w:pPr>
        <w:widowControl w:val="0"/>
        <w:spacing w:line="276" w:lineRule="auto"/>
        <w:jc w:val="both"/>
        <w:rPr>
          <w:rFonts w:ascii="Arial" w:eastAsia="Roboto" w:hAnsi="Arial" w:cs="Arial"/>
          <w:b/>
          <w:lang w:val="ro-RO"/>
        </w:rPr>
      </w:pPr>
    </w:p>
    <w:p w14:paraId="574C267B" w14:textId="77777777" w:rsidR="003D1B14" w:rsidRDefault="003D1B14" w:rsidP="003D1B14">
      <w:pPr>
        <w:pStyle w:val="Para1"/>
        <w:rPr>
          <w:lang w:val="ro-RO"/>
        </w:rPr>
      </w:pPr>
    </w:p>
    <w:p w14:paraId="1F6D329F" w14:textId="77777777" w:rsidR="003D1B14" w:rsidRPr="00885ED9" w:rsidRDefault="003D1B14" w:rsidP="003D1B14">
      <w:pPr>
        <w:pStyle w:val="Para1"/>
        <w:rPr>
          <w:lang w:val="ro-RO"/>
        </w:rPr>
      </w:pPr>
    </w:p>
    <w:p w14:paraId="3B3BD3DB" w14:textId="341DA364" w:rsidR="003D1B14" w:rsidRPr="00885ED9" w:rsidRDefault="003D1B14" w:rsidP="003D1B14">
      <w:pPr>
        <w:pStyle w:val="Para1"/>
        <w:rPr>
          <w:caps/>
          <w:lang w:val="ro-RO"/>
        </w:rPr>
      </w:pPr>
      <w:r w:rsidRPr="00885ED9">
        <w:rPr>
          <w:lang w:val="ro-RO"/>
        </w:rPr>
        <w:t>Prezentul contract de sponsorizare ("</w:t>
      </w:r>
      <w:r w:rsidRPr="00885ED9">
        <w:rPr>
          <w:b/>
          <w:lang w:val="ro-RO"/>
        </w:rPr>
        <w:t>Contract</w:t>
      </w:r>
      <w:r w:rsidRPr="00885ED9">
        <w:rPr>
          <w:lang w:val="ro-RO"/>
        </w:rPr>
        <w:t xml:space="preserve">") este încheiat azi, </w:t>
      </w:r>
      <w:r w:rsidR="005568DE">
        <w:rPr>
          <w:lang w:val="ro-RO"/>
        </w:rPr>
        <w:t>....</w:t>
      </w:r>
      <w:r w:rsidRPr="00885ED9">
        <w:rPr>
          <w:lang w:val="ro-RO"/>
        </w:rPr>
        <w:t xml:space="preserve"> ("</w:t>
      </w:r>
      <w:r w:rsidRPr="00885ED9">
        <w:rPr>
          <w:b/>
          <w:bCs/>
          <w:lang w:val="ro-RO"/>
        </w:rPr>
        <w:t>Data Semnării</w:t>
      </w:r>
      <w:r w:rsidRPr="00885ED9">
        <w:rPr>
          <w:lang w:val="ro-RO"/>
        </w:rPr>
        <w:t>”), între:</w:t>
      </w:r>
    </w:p>
    <w:p w14:paraId="013B4716" w14:textId="77777777" w:rsidR="003D1B14" w:rsidRPr="00885ED9" w:rsidRDefault="003D1B14" w:rsidP="003D1B14">
      <w:pPr>
        <w:pStyle w:val="BulletList1"/>
        <w:rPr>
          <w:lang w:val="ro-RO"/>
        </w:rPr>
      </w:pPr>
      <w:r w:rsidRPr="00885ED9">
        <w:rPr>
          <w:szCs w:val="24"/>
          <w:lang w:val="ro-RO"/>
        </w:rPr>
        <w:t>[</w:t>
      </w:r>
      <w:r w:rsidRPr="00885ED9">
        <w:rPr>
          <w:b/>
          <w:bCs/>
          <w:szCs w:val="24"/>
          <w:highlight w:val="cyan"/>
          <w:lang w:val="ro-RO"/>
        </w:rPr>
        <w:t>DENUMIRE SOCIETATE</w:t>
      </w:r>
      <w:r w:rsidRPr="00885ED9">
        <w:rPr>
          <w:szCs w:val="24"/>
          <w:lang w:val="ro-RO"/>
        </w:rPr>
        <w:t>], cu sediul în [</w:t>
      </w:r>
      <w:r w:rsidRPr="00885ED9">
        <w:rPr>
          <w:szCs w:val="24"/>
          <w:highlight w:val="cyan"/>
          <w:lang w:val="ro-RO"/>
        </w:rPr>
        <w:t>ADRESA SEDIU</w:t>
      </w:r>
      <w:r w:rsidRPr="00885ED9">
        <w:rPr>
          <w:szCs w:val="24"/>
          <w:lang w:val="ro-RO"/>
        </w:rPr>
        <w:t>], cod de identificare fiscală [</w:t>
      </w:r>
      <w:r w:rsidRPr="00885ED9">
        <w:rPr>
          <w:szCs w:val="24"/>
          <w:highlight w:val="cyan"/>
          <w:lang w:val="ro-RO"/>
        </w:rPr>
        <w:t>CUI</w:t>
      </w:r>
      <w:r w:rsidRPr="00885ED9">
        <w:rPr>
          <w:szCs w:val="24"/>
          <w:lang w:val="ro-RO"/>
        </w:rPr>
        <w:t>/</w:t>
      </w:r>
      <w:r w:rsidRPr="00885ED9">
        <w:rPr>
          <w:szCs w:val="24"/>
          <w:highlight w:val="cyan"/>
          <w:lang w:val="ro-RO"/>
        </w:rPr>
        <w:t>CIF</w:t>
      </w:r>
      <w:r w:rsidRPr="00885ED9">
        <w:rPr>
          <w:szCs w:val="24"/>
          <w:lang w:val="ro-RO"/>
        </w:rPr>
        <w:t xml:space="preserve">], număr de înregistrare în Registrul Comerțului </w:t>
      </w:r>
      <w:r w:rsidRPr="00885ED9">
        <w:rPr>
          <w:szCs w:val="24"/>
          <w:highlight w:val="cyan"/>
          <w:lang w:val="ro-RO"/>
        </w:rPr>
        <w:t>[J]</w:t>
      </w:r>
      <w:r w:rsidRPr="00885ED9">
        <w:rPr>
          <w:szCs w:val="24"/>
          <w:lang w:val="ro-RO"/>
        </w:rPr>
        <w:t>, reprezentată de [</w:t>
      </w:r>
      <w:r w:rsidRPr="00885ED9">
        <w:rPr>
          <w:szCs w:val="24"/>
          <w:highlight w:val="cyan"/>
          <w:lang w:val="ro-RO"/>
        </w:rPr>
        <w:t>NUME REPREZENTANT</w:t>
      </w:r>
      <w:r w:rsidRPr="00885ED9">
        <w:rPr>
          <w:szCs w:val="24"/>
          <w:lang w:val="ro-RO"/>
        </w:rPr>
        <w:t>], în calitate de [</w:t>
      </w:r>
      <w:r w:rsidRPr="00885ED9">
        <w:rPr>
          <w:szCs w:val="24"/>
          <w:highlight w:val="cyan"/>
          <w:lang w:val="ro-RO"/>
        </w:rPr>
        <w:t>CALIT</w:t>
      </w:r>
      <w:r w:rsidRPr="00885ED9">
        <w:rPr>
          <w:szCs w:val="24"/>
          <w:lang w:val="ro-RO"/>
        </w:rPr>
        <w:t xml:space="preserve">ATE </w:t>
      </w:r>
      <w:r w:rsidRPr="00885ED9">
        <w:rPr>
          <w:szCs w:val="24"/>
          <w:highlight w:val="cyan"/>
          <w:lang w:val="ro-RO"/>
        </w:rPr>
        <w:t>REPREZENTANT</w:t>
      </w:r>
      <w:r w:rsidRPr="00885ED9">
        <w:rPr>
          <w:szCs w:val="24"/>
          <w:lang w:val="ro-RO"/>
        </w:rPr>
        <w:t>]</w:t>
      </w:r>
      <w:r w:rsidRPr="00885ED9">
        <w:rPr>
          <w:lang w:val="ro-RO"/>
        </w:rPr>
        <w:t xml:space="preserve"> (”</w:t>
      </w:r>
      <w:r w:rsidRPr="00885ED9">
        <w:rPr>
          <w:b/>
          <w:bCs/>
          <w:lang w:val="ro-RO"/>
        </w:rPr>
        <w:t>Sponsor</w:t>
      </w:r>
      <w:r w:rsidRPr="00885ED9">
        <w:rPr>
          <w:lang w:val="ro-RO"/>
        </w:rPr>
        <w:t>”),</w:t>
      </w:r>
    </w:p>
    <w:p w14:paraId="5A22D841" w14:textId="77777777" w:rsidR="003D1B14" w:rsidRPr="00885ED9" w:rsidRDefault="003D1B14" w:rsidP="003D1B14">
      <w:pPr>
        <w:pStyle w:val="Para2"/>
        <w:rPr>
          <w:lang w:val="ro-RO"/>
        </w:rPr>
      </w:pPr>
      <w:r w:rsidRPr="00885ED9">
        <w:rPr>
          <w:lang w:val="ro-RO"/>
        </w:rPr>
        <w:t>și</w:t>
      </w:r>
    </w:p>
    <w:p w14:paraId="05CF177A" w14:textId="31ECBC00" w:rsidR="003D1B14" w:rsidRPr="00885ED9" w:rsidRDefault="003D1B14" w:rsidP="003D1B14">
      <w:pPr>
        <w:pStyle w:val="BulletList1"/>
        <w:rPr>
          <w:lang w:val="ro-RO"/>
        </w:rPr>
      </w:pPr>
      <w:bookmarkStart w:id="0" w:name="_heading=h.gjdgxs"/>
      <w:bookmarkEnd w:id="0"/>
      <w:r w:rsidRPr="00A7131A">
        <w:rPr>
          <w:b/>
          <w:bCs/>
          <w:lang w:val="ro-RO"/>
        </w:rPr>
        <w:t>Asociația</w:t>
      </w:r>
      <w:r w:rsidRPr="00A7131A">
        <w:rPr>
          <w:lang w:val="ro-RO"/>
        </w:rPr>
        <w:t xml:space="preserve"> </w:t>
      </w:r>
      <w:r w:rsidRPr="00A7131A">
        <w:rPr>
          <w:b/>
          <w:bCs/>
          <w:lang w:val="ro-RO"/>
        </w:rPr>
        <w:t xml:space="preserve">"BUCURIE FĂRĂ FRONTIERE", </w:t>
      </w:r>
      <w:r w:rsidRPr="00A7131A">
        <w:rPr>
          <w:lang w:val="ro-RO"/>
        </w:rPr>
        <w:t>cu sediul în Str. OITUZ, Nr. 29, BRĂNEȘTI, JUD. ILFOV, înregistrată în Registrul Asociațiilor și Fundațiilor sub nr. 4188/A/2024, cod fiscal 51298638, reprezentată legal prin Florica Enache, în calitate de președinte</w:t>
      </w:r>
      <w:r w:rsidRPr="00885ED9">
        <w:rPr>
          <w:lang w:val="ro-RO"/>
        </w:rPr>
        <w:t xml:space="preserve"> (“</w:t>
      </w:r>
      <w:r w:rsidRPr="00885ED9">
        <w:rPr>
          <w:b/>
          <w:bCs/>
          <w:lang w:val="ro-RO"/>
        </w:rPr>
        <w:t>Beneficiar</w:t>
      </w:r>
      <w:r w:rsidRPr="00885ED9">
        <w:rPr>
          <w:lang w:val="ro-RO"/>
        </w:rPr>
        <w:t>” sau „</w:t>
      </w:r>
      <w:r w:rsidRPr="00885ED9">
        <w:rPr>
          <w:b/>
          <w:bCs/>
          <w:lang w:val="ro-RO"/>
        </w:rPr>
        <w:t>Asociația</w:t>
      </w:r>
      <w:r w:rsidRPr="00885ED9">
        <w:rPr>
          <w:lang w:val="ro-RO"/>
        </w:rPr>
        <w:t>”).</w:t>
      </w:r>
    </w:p>
    <w:p w14:paraId="74C44470" w14:textId="77777777" w:rsidR="003D1B14" w:rsidRDefault="003D1B14" w:rsidP="00A92E6C">
      <w:pPr>
        <w:pStyle w:val="Para1"/>
        <w:rPr>
          <w:lang w:val="ro-RO"/>
        </w:rPr>
      </w:pPr>
    </w:p>
    <w:p w14:paraId="28826178" w14:textId="77777777" w:rsidR="003D1B14" w:rsidRPr="00885ED9" w:rsidRDefault="003D1B14" w:rsidP="003D1B14">
      <w:pPr>
        <w:pStyle w:val="Para1"/>
        <w:rPr>
          <w:lang w:val="ro-RO"/>
        </w:rPr>
      </w:pPr>
      <w:r w:rsidRPr="00885ED9">
        <w:rPr>
          <w:lang w:val="ro-RO"/>
        </w:rPr>
        <w:t>Sponsorul și Beneficiarul vor fi denumiți în continuare în mod individual „</w:t>
      </w:r>
      <w:r w:rsidRPr="00885ED9">
        <w:rPr>
          <w:b/>
          <w:lang w:val="ro-RO"/>
        </w:rPr>
        <w:t>Parte</w:t>
      </w:r>
      <w:r w:rsidRPr="00885ED9">
        <w:rPr>
          <w:lang w:val="ro-RO"/>
        </w:rPr>
        <w:t>” și împreună „</w:t>
      </w:r>
      <w:r w:rsidRPr="00885ED9">
        <w:rPr>
          <w:b/>
          <w:lang w:val="ro-RO"/>
        </w:rPr>
        <w:t>Părți</w:t>
      </w:r>
      <w:r w:rsidRPr="00885ED9">
        <w:rPr>
          <w:lang w:val="ro-RO"/>
        </w:rPr>
        <w:t>”.</w:t>
      </w:r>
    </w:p>
    <w:p w14:paraId="2CE1F7E9" w14:textId="77777777" w:rsidR="003D1B14" w:rsidRDefault="003D1B14" w:rsidP="003D1B14">
      <w:pPr>
        <w:pStyle w:val="Para1"/>
        <w:rPr>
          <w:color w:val="000000"/>
          <w:lang w:val="ro-RO"/>
        </w:rPr>
      </w:pPr>
    </w:p>
    <w:p w14:paraId="73F06BC6" w14:textId="77777777" w:rsidR="003D1B14" w:rsidRPr="00885ED9" w:rsidRDefault="003D1B14" w:rsidP="003D1B14">
      <w:pPr>
        <w:pStyle w:val="Para1"/>
        <w:rPr>
          <w:color w:val="000000"/>
          <w:lang w:val="ro-RO"/>
        </w:rPr>
      </w:pPr>
    </w:p>
    <w:p w14:paraId="69638BBB" w14:textId="77777777" w:rsidR="003D1B14" w:rsidRPr="00885ED9" w:rsidRDefault="003D1B14" w:rsidP="003D1B14">
      <w:pPr>
        <w:pStyle w:val="Para1"/>
        <w:rPr>
          <w:b/>
          <w:bCs/>
          <w:color w:val="000000"/>
          <w:lang w:val="ro-RO"/>
        </w:rPr>
      </w:pPr>
      <w:r w:rsidRPr="00885ED9">
        <w:rPr>
          <w:b/>
          <w:bCs/>
          <w:color w:val="000000"/>
          <w:lang w:val="ro-RO"/>
        </w:rPr>
        <w:t>AVÂND ÎN VEDERE CĂ:</w:t>
      </w:r>
    </w:p>
    <w:p w14:paraId="77806EC6" w14:textId="77777777" w:rsidR="003D1B14" w:rsidRDefault="003D1B14" w:rsidP="003D1B14">
      <w:pPr>
        <w:pStyle w:val="Para1"/>
        <w:rPr>
          <w:b/>
          <w:bCs/>
          <w:lang w:val="ro-RO"/>
        </w:rPr>
      </w:pPr>
      <w:r w:rsidRPr="00885ED9">
        <w:rPr>
          <w:b/>
          <w:bCs/>
          <w:lang w:val="ro-RO"/>
        </w:rPr>
        <w:t>Părțile au convenit următoarele:</w:t>
      </w:r>
    </w:p>
    <w:p w14:paraId="4324194A" w14:textId="77777777" w:rsidR="004A3217" w:rsidRDefault="004A3217" w:rsidP="004A3217">
      <w:pPr>
        <w:pStyle w:val="BulletList1"/>
        <w:rPr>
          <w:lang w:val="ro-RO"/>
        </w:rPr>
      </w:pPr>
      <w:r w:rsidRPr="00EB125E">
        <w:rPr>
          <w:lang w:val="ro-RO"/>
        </w:rPr>
        <w:t>Beneficiarul desfășoară activități dedicate susținerii copiilor și persoanelor, încurajând educația, solidaritatea și dezvoltarea personală prin inițiative cu impact pozitiv</w:t>
      </w:r>
      <w:r>
        <w:rPr>
          <w:lang w:val="ro-RO"/>
        </w:rPr>
        <w:t>.</w:t>
      </w:r>
    </w:p>
    <w:p w14:paraId="5AEAF41D" w14:textId="77777777" w:rsidR="004A3217" w:rsidRDefault="004A3217" w:rsidP="004A3217">
      <w:pPr>
        <w:pStyle w:val="BulletList1"/>
        <w:rPr>
          <w:lang w:val="ro-RO"/>
        </w:rPr>
      </w:pPr>
      <w:r w:rsidRPr="00EB125E">
        <w:rPr>
          <w:lang w:val="ro-RO"/>
        </w:rPr>
        <w:t>Beneficiarul își desfășoară activitatea conform statutului său, urmărind îndeplinirea scopurilor și obiectivelor în domenii precum educație, sport, sprijin umanitar și social, dezvoltare economică, reglementare și promovare, reprezentare și integrare socială a persoanelor aflate în dificultate sau cu dizabilități, contribuind astfel la consolidarea unei societăți incluzive și echitabile</w:t>
      </w:r>
      <w:r>
        <w:rPr>
          <w:lang w:val="ro-RO"/>
        </w:rPr>
        <w:t>.</w:t>
      </w:r>
    </w:p>
    <w:p w14:paraId="02A3DA46" w14:textId="77777777" w:rsidR="004A3217" w:rsidRDefault="004A3217" w:rsidP="004A3217">
      <w:pPr>
        <w:pStyle w:val="BulletList1"/>
        <w:rPr>
          <w:lang w:val="ro-RO"/>
        </w:rPr>
      </w:pPr>
      <w:r w:rsidRPr="00EB125E">
        <w:rPr>
          <w:lang w:val="ro-RO"/>
        </w:rPr>
        <w:t xml:space="preserve">Beneficiarul consumă resurse financiare în vederea susținerii activităților sale, iar Sponsorul este dispus să ofere o sponsorizare Beneficiarului și să susțină activitatea </w:t>
      </w:r>
      <w:r w:rsidRPr="00EB125E">
        <w:rPr>
          <w:lang w:val="ro-RO"/>
        </w:rPr>
        <w:lastRenderedPageBreak/>
        <w:t>acestuia.</w:t>
      </w:r>
    </w:p>
    <w:p w14:paraId="510B89DD" w14:textId="77777777" w:rsidR="004A3217" w:rsidRPr="00885ED9" w:rsidRDefault="004A3217" w:rsidP="003D1B14">
      <w:pPr>
        <w:pStyle w:val="Para1"/>
        <w:rPr>
          <w:b/>
          <w:bCs/>
          <w:lang w:val="ro-RO"/>
        </w:rPr>
      </w:pPr>
    </w:p>
    <w:p w14:paraId="15269EB0" w14:textId="77777777" w:rsidR="003D1B14" w:rsidRDefault="003D1B14" w:rsidP="003D1B14">
      <w:pPr>
        <w:widowControl w:val="0"/>
        <w:spacing w:line="276" w:lineRule="auto"/>
        <w:jc w:val="both"/>
        <w:rPr>
          <w:rFonts w:ascii="Arial" w:eastAsia="Roboto" w:hAnsi="Arial" w:cs="Arial"/>
          <w:color w:val="000000"/>
          <w:lang w:val="ro-RO"/>
        </w:rPr>
      </w:pPr>
    </w:p>
    <w:p w14:paraId="05A28A0D" w14:textId="77777777" w:rsidR="003D1B14" w:rsidRPr="00087220" w:rsidRDefault="003D1B14" w:rsidP="003D1B14">
      <w:pPr>
        <w:pStyle w:val="Head1"/>
        <w:rPr>
          <w:b/>
          <w:color w:val="000000"/>
          <w:lang w:val="ro-RO"/>
        </w:rPr>
      </w:pPr>
      <w:r w:rsidRPr="00885ED9">
        <w:rPr>
          <w:b/>
          <w:lang w:val="ro-RO"/>
        </w:rPr>
        <w:t>OBIECTUL CONTRACTULUI</w:t>
      </w:r>
    </w:p>
    <w:p w14:paraId="52601938" w14:textId="0621ABAB" w:rsidR="005568DE" w:rsidRDefault="00087220" w:rsidP="005568DE">
      <w:pPr>
        <w:pStyle w:val="Head1"/>
        <w:numPr>
          <w:ilvl w:val="0"/>
          <w:numId w:val="0"/>
        </w:numPr>
        <w:ind w:left="720"/>
        <w:rPr>
          <w:b/>
          <w:color w:val="000000"/>
          <w:lang w:val="ro-RO"/>
        </w:rPr>
      </w:pPr>
      <w:r w:rsidRPr="00087220">
        <w:rPr>
          <w:b/>
          <w:color w:val="000000"/>
          <w:lang w:val="ro-RO"/>
        </w:rPr>
        <w:t xml:space="preserve">Obiectul prezentului Contract îl reprezintă sponsorizarea acordată Beneficiarului pentru susținerea activităților sale, inclusiv, dar fără a se limita la implementarea proiectului </w:t>
      </w:r>
      <w:r w:rsidR="005568DE">
        <w:rPr>
          <w:b/>
          <w:color w:val="000000"/>
          <w:lang w:val="ro-RO"/>
        </w:rPr>
        <w:t>..........................................................................................................................................................................................................................................</w:t>
      </w:r>
      <w:r w:rsidRPr="00087220">
        <w:rPr>
          <w:b/>
          <w:color w:val="000000"/>
          <w:lang w:val="ro-RO"/>
        </w:rPr>
        <w:t xml:space="preserve">, prin mijloace financiare în cuantum de </w:t>
      </w:r>
      <w:r w:rsidRPr="005568DE">
        <w:rPr>
          <w:b/>
          <w:color w:val="000000"/>
          <w:highlight w:val="cyan"/>
          <w:lang w:val="ro-RO"/>
        </w:rPr>
        <w:t>[SUMA].</w:t>
      </w:r>
    </w:p>
    <w:p w14:paraId="2EBC55F0" w14:textId="3DC89099" w:rsidR="00087220" w:rsidRPr="00885ED9" w:rsidRDefault="00087220" w:rsidP="005568DE">
      <w:pPr>
        <w:pStyle w:val="Head1"/>
        <w:numPr>
          <w:ilvl w:val="0"/>
          <w:numId w:val="0"/>
        </w:numPr>
        <w:ind w:left="720"/>
        <w:rPr>
          <w:b/>
          <w:color w:val="000000"/>
          <w:lang w:val="ro-RO"/>
        </w:rPr>
      </w:pPr>
      <w:r w:rsidRPr="00087220">
        <w:rPr>
          <w:b/>
          <w:color w:val="000000"/>
          <w:lang w:val="ro-RO"/>
        </w:rPr>
        <w:t xml:space="preserve">Mijloacele financiare ce fac obiectul sponsorizării se vor transfera în contul bancar al Beneficiarului indicat de acesta, în termen de </w:t>
      </w:r>
      <w:r w:rsidRPr="005568DE">
        <w:rPr>
          <w:b/>
          <w:color w:val="000000"/>
          <w:highlight w:val="cyan"/>
          <w:lang w:val="ro-RO"/>
        </w:rPr>
        <w:t>[NUMĂR</w:t>
      </w:r>
      <w:r w:rsidRPr="00087220">
        <w:rPr>
          <w:b/>
          <w:color w:val="000000"/>
          <w:lang w:val="ro-RO"/>
        </w:rPr>
        <w:t>] zile lucrătoare de la Data Semnării Contractului.</w:t>
      </w:r>
    </w:p>
    <w:p w14:paraId="7F2EF6D3" w14:textId="77777777" w:rsidR="003D1B14" w:rsidRPr="00885ED9" w:rsidRDefault="003D1B14" w:rsidP="003D1B14">
      <w:pPr>
        <w:pStyle w:val="Head1"/>
        <w:rPr>
          <w:b/>
          <w:bCs/>
          <w:lang w:val="ro-RO"/>
        </w:rPr>
      </w:pPr>
      <w:r w:rsidRPr="00885ED9">
        <w:rPr>
          <w:b/>
          <w:bCs/>
          <w:lang w:val="ro-RO"/>
        </w:rPr>
        <w:t>DURATA CONTRACTULUI</w:t>
      </w:r>
    </w:p>
    <w:p w14:paraId="47BFF7AF" w14:textId="77777777" w:rsidR="003D1B14" w:rsidRPr="00772D24" w:rsidRDefault="003D1B14" w:rsidP="003D1B14">
      <w:pPr>
        <w:pStyle w:val="Head2"/>
        <w:rPr>
          <w:b/>
          <w:color w:val="000000"/>
          <w:lang w:val="ro-RO"/>
        </w:rPr>
      </w:pPr>
      <w:r w:rsidRPr="00885ED9">
        <w:rPr>
          <w:lang w:val="ro-RO"/>
        </w:rPr>
        <w:t>Prezentul Contract intră în vigoare la Data Semnării și este valabil până la îndeplinirea obligațiilor de către ambele Părți.</w:t>
      </w:r>
    </w:p>
    <w:p w14:paraId="2596E43D" w14:textId="5167D11E" w:rsidR="003D1B14" w:rsidRPr="00885ED9" w:rsidRDefault="003D1B14" w:rsidP="003D1B14">
      <w:pPr>
        <w:pStyle w:val="Head1"/>
        <w:rPr>
          <w:b/>
          <w:color w:val="000000"/>
          <w:lang w:val="ro-RO"/>
        </w:rPr>
      </w:pPr>
      <w:r w:rsidRPr="00885ED9">
        <w:rPr>
          <w:b/>
          <w:lang w:val="ro-RO"/>
        </w:rPr>
        <w:t>OBLIGA</w:t>
      </w:r>
      <w:r w:rsidR="000C116B">
        <w:rPr>
          <w:b/>
          <w:lang w:val="ro-RO"/>
        </w:rPr>
        <w:t>Ţ</w:t>
      </w:r>
      <w:r w:rsidRPr="00885ED9">
        <w:rPr>
          <w:b/>
          <w:lang w:val="ro-RO"/>
        </w:rPr>
        <w:t xml:space="preserve">IILE PĂRTILOR </w:t>
      </w:r>
    </w:p>
    <w:p w14:paraId="28BEC51D" w14:textId="77777777" w:rsidR="003D1B14" w:rsidRPr="00885ED9" w:rsidRDefault="003D1B14" w:rsidP="003D1B14">
      <w:pPr>
        <w:pStyle w:val="Head2"/>
        <w:rPr>
          <w:lang w:val="ro-RO"/>
        </w:rPr>
      </w:pPr>
      <w:r w:rsidRPr="00885ED9">
        <w:rPr>
          <w:bCs/>
          <w:lang w:val="ro-RO"/>
        </w:rPr>
        <w:t>Sponsorul</w:t>
      </w:r>
      <w:r w:rsidRPr="00885ED9">
        <w:rPr>
          <w:lang w:val="ro-RO"/>
        </w:rPr>
        <w:t xml:space="preserve"> se obligă:</w:t>
      </w:r>
    </w:p>
    <w:p w14:paraId="399CB1EB" w14:textId="1E9CD68A" w:rsidR="003D1B14" w:rsidRDefault="003D1B14" w:rsidP="003D1B14">
      <w:pPr>
        <w:pStyle w:val="Head3"/>
        <w:rPr>
          <w:lang w:val="ro-RO"/>
        </w:rPr>
      </w:pPr>
      <w:r w:rsidRPr="00566066">
        <w:rPr>
          <w:szCs w:val="24"/>
          <w:lang w:val="ro-RO"/>
        </w:rPr>
        <w:t xml:space="preserve">să </w:t>
      </w:r>
      <w:r w:rsidR="00872847" w:rsidRPr="00885ED9">
        <w:rPr>
          <w:lang w:val="ro-RO"/>
        </w:rPr>
        <w:t>vireze suma ce face obiectul sponsorizării</w:t>
      </w:r>
      <w:r w:rsidRPr="00885ED9">
        <w:rPr>
          <w:lang w:val="ro-RO"/>
        </w:rPr>
        <w:t xml:space="preserve"> în conformitate cu termenii acestui Contract;</w:t>
      </w:r>
    </w:p>
    <w:p w14:paraId="14B172BA" w14:textId="77777777" w:rsidR="003D1B14" w:rsidRPr="00885ED9" w:rsidRDefault="003D1B14" w:rsidP="003D1B14">
      <w:pPr>
        <w:pStyle w:val="Head3"/>
        <w:rPr>
          <w:lang w:val="ro-RO"/>
        </w:rPr>
      </w:pPr>
      <w:r w:rsidRPr="00885ED9">
        <w:rPr>
          <w:lang w:val="ro-RO"/>
        </w:rPr>
        <w:t>să mențină o bună comunicare cu Beneficiarul;</w:t>
      </w:r>
    </w:p>
    <w:p w14:paraId="768B0D3A" w14:textId="77777777" w:rsidR="003D1B14" w:rsidRPr="00885ED9" w:rsidRDefault="003D1B14" w:rsidP="003D1B14">
      <w:pPr>
        <w:pStyle w:val="Head3"/>
        <w:rPr>
          <w:lang w:val="ro-RO"/>
        </w:rPr>
      </w:pPr>
      <w:r w:rsidRPr="00885ED9">
        <w:rPr>
          <w:rFonts w:cstheme="minorHAnsi"/>
          <w:lang w:val="ro-RO"/>
        </w:rPr>
        <w:t>să nu urmărească, direct sau indirect direcționarea activității Beneficiarului;</w:t>
      </w:r>
    </w:p>
    <w:p w14:paraId="4F876B19" w14:textId="77777777" w:rsidR="003D1B14" w:rsidRPr="00885ED9" w:rsidRDefault="003D1B14" w:rsidP="003D1B14">
      <w:pPr>
        <w:pStyle w:val="Head2"/>
        <w:rPr>
          <w:lang w:val="ro-RO"/>
        </w:rPr>
      </w:pPr>
      <w:r w:rsidRPr="00885ED9">
        <w:rPr>
          <w:bCs/>
          <w:lang w:val="ro-RO"/>
        </w:rPr>
        <w:t>Beneficiarul</w:t>
      </w:r>
      <w:r w:rsidRPr="00885ED9">
        <w:rPr>
          <w:lang w:val="ro-RO"/>
        </w:rPr>
        <w:t xml:space="preserve"> se obligă:</w:t>
      </w:r>
    </w:p>
    <w:p w14:paraId="19246FAE" w14:textId="77777777" w:rsidR="003D1B14" w:rsidRPr="00F133C2" w:rsidRDefault="003D1B14" w:rsidP="003D1B14">
      <w:pPr>
        <w:pStyle w:val="Head3"/>
        <w:rPr>
          <w:lang w:val="ro-RO"/>
        </w:rPr>
      </w:pPr>
      <w:r w:rsidRPr="00F133C2">
        <w:rPr>
          <w:lang w:val="ro-RO"/>
        </w:rPr>
        <w:t>să utilizeze sponsorizarea pentru desfășurarea activității Asociației;</w:t>
      </w:r>
    </w:p>
    <w:p w14:paraId="25DD38A2" w14:textId="77777777" w:rsidR="003D1B14" w:rsidRPr="00885ED9" w:rsidRDefault="003D1B14" w:rsidP="003D1B14">
      <w:pPr>
        <w:pStyle w:val="Head3"/>
        <w:rPr>
          <w:lang w:val="ro-RO"/>
        </w:rPr>
      </w:pPr>
      <w:r w:rsidRPr="00885ED9">
        <w:rPr>
          <w:lang w:val="ro-RO"/>
        </w:rPr>
        <w:t>cu condiția obținerii acordului Sponsorului, să aducă sponsorizarea la cunoștința publicului, într-un mod care să nu lezeze, direct sau indirect, activitatea Sponsorului, bunele moravuri sau ordinea și liniștea publică;</w:t>
      </w:r>
    </w:p>
    <w:p w14:paraId="32D27133" w14:textId="77777777" w:rsidR="003D1B14" w:rsidRDefault="003D1B14" w:rsidP="003D1B14">
      <w:pPr>
        <w:pStyle w:val="Head3"/>
        <w:rPr>
          <w:lang w:val="ro-RO"/>
        </w:rPr>
      </w:pPr>
      <w:r w:rsidRPr="00885ED9">
        <w:rPr>
          <w:lang w:val="ro-RO"/>
        </w:rPr>
        <w:t xml:space="preserve">să mențină o bună comunicare cu Sponsorul. </w:t>
      </w:r>
    </w:p>
    <w:p w14:paraId="717E74D7" w14:textId="7623DAEB" w:rsidR="0006269C" w:rsidRPr="00885ED9" w:rsidRDefault="0006269C" w:rsidP="003D1B14">
      <w:pPr>
        <w:pStyle w:val="Head3"/>
        <w:rPr>
          <w:lang w:val="ro-RO"/>
        </w:rPr>
      </w:pPr>
      <w:r w:rsidRPr="0006269C">
        <w:rPr>
          <w:lang w:val="ro-RO"/>
        </w:rPr>
        <w:t xml:space="preserve">Beneficiarul se obligă să întocmească și să transmită Sponsorului, la solicitarea acestuia, un raport sumar privind utilizarea sponsorizării și impactul acesteia asupra </w:t>
      </w:r>
      <w:r w:rsidRPr="0006269C">
        <w:rPr>
          <w:lang w:val="ro-RO"/>
        </w:rPr>
        <w:lastRenderedPageBreak/>
        <w:t xml:space="preserve">activităților desfășurate, în termen de </w:t>
      </w:r>
      <w:r>
        <w:rPr>
          <w:lang w:val="ro-RO"/>
        </w:rPr>
        <w:t>30</w:t>
      </w:r>
      <w:r w:rsidRPr="0006269C">
        <w:rPr>
          <w:lang w:val="ro-RO"/>
        </w:rPr>
        <w:t xml:space="preserve"> zile de la finalizarea proiectului sau la solicitarea Sponsorului.</w:t>
      </w:r>
    </w:p>
    <w:p w14:paraId="4E4D7CE8" w14:textId="78DE481D" w:rsidR="003D1B14" w:rsidRPr="00885ED9" w:rsidRDefault="003D1B14" w:rsidP="003D1B14">
      <w:pPr>
        <w:pStyle w:val="Head1"/>
        <w:rPr>
          <w:b/>
          <w:color w:val="000000"/>
          <w:lang w:val="ro-RO"/>
        </w:rPr>
      </w:pPr>
      <w:r w:rsidRPr="00885ED9">
        <w:rPr>
          <w:b/>
          <w:lang w:val="ro-RO"/>
        </w:rPr>
        <w:t>CONFIDEN</w:t>
      </w:r>
      <w:r w:rsidR="009713CF">
        <w:rPr>
          <w:b/>
          <w:lang w:val="ro-RO"/>
        </w:rPr>
        <w:t>Ț</w:t>
      </w:r>
      <w:r w:rsidRPr="00885ED9">
        <w:rPr>
          <w:b/>
          <w:lang w:val="ro-RO"/>
        </w:rPr>
        <w:t>IALITATEA</w:t>
      </w:r>
    </w:p>
    <w:p w14:paraId="0DBD9FC9" w14:textId="77777777" w:rsidR="003D1B14" w:rsidRPr="00885ED9" w:rsidRDefault="003D1B14" w:rsidP="003D1B14">
      <w:pPr>
        <w:pStyle w:val="Head2"/>
        <w:tabs>
          <w:tab w:val="left" w:pos="720"/>
        </w:tabs>
        <w:autoSpaceDE/>
        <w:autoSpaceDN/>
        <w:snapToGrid w:val="0"/>
        <w:spacing w:before="60" w:after="60"/>
        <w:rPr>
          <w:lang w:val="ro-RO"/>
        </w:rPr>
      </w:pPr>
      <w:r w:rsidRPr="00885ED9">
        <w:rPr>
          <w:rFonts w:eastAsia="Times New Roman"/>
          <w:color w:val="000000"/>
          <w:lang w:val="ro-RO"/>
        </w:rPr>
        <w:t>„</w:t>
      </w:r>
      <w:r w:rsidRPr="00885ED9">
        <w:rPr>
          <w:b/>
          <w:bCs/>
          <w:lang w:val="ro-RO"/>
        </w:rPr>
        <w:t>Informație Confidențială</w:t>
      </w:r>
      <w:r w:rsidRPr="00885ED9">
        <w:rPr>
          <w:lang w:val="ro-RO"/>
        </w:rPr>
        <w:t xml:space="preserve">” înseamnă orice informație și orice document legate de Sponsor, de Beneficiar și de activitatea acestora, inclusiv orice informație privind situația financiară și economică a Părților, propuneri, previziuni, identitatea angajaților, a beneficiarilor activității Beneficiarului, precum și orice informație de natură confidențială care poate fi presupusă pe baza circumstanțelor în care a fost dezvăluită sau pe baza conținutului său, precum și orice informație cuprinsă în sau în legătură cu acest Contract. </w:t>
      </w:r>
    </w:p>
    <w:p w14:paraId="3EA78AC8" w14:textId="77777777" w:rsidR="003D1B14" w:rsidRPr="00885ED9" w:rsidRDefault="003D1B14" w:rsidP="003D1B14">
      <w:pPr>
        <w:pStyle w:val="Head2"/>
        <w:tabs>
          <w:tab w:val="left" w:pos="720"/>
        </w:tabs>
        <w:autoSpaceDE/>
        <w:autoSpaceDN/>
        <w:snapToGrid w:val="0"/>
        <w:spacing w:before="60" w:after="60"/>
        <w:rPr>
          <w:lang w:val="ro-RO"/>
        </w:rPr>
      </w:pPr>
      <w:r w:rsidRPr="00885ED9">
        <w:rPr>
          <w:lang w:val="ro-RO"/>
        </w:rPr>
        <w:t>Pe durata Contractului, precum și pentru o durată nedeterminată de timp după încetarea acestuia, Părțile vor menține în strictă confidențialitate și vor proteja Informațiile Confidențiale și nu vor dezvălui sau permite dezvăluirea de Informații Confidențiale către niciun terț, fără acordul scris în prealabil al celeilalte Părți.</w:t>
      </w:r>
    </w:p>
    <w:p w14:paraId="3C83ED4D" w14:textId="673CBBCF" w:rsidR="003D1B14" w:rsidRPr="00885ED9" w:rsidRDefault="003D1B14" w:rsidP="003D1B14">
      <w:pPr>
        <w:pStyle w:val="Head2"/>
        <w:tabs>
          <w:tab w:val="left" w:pos="720"/>
        </w:tabs>
        <w:autoSpaceDE/>
        <w:autoSpaceDN/>
        <w:snapToGrid w:val="0"/>
        <w:spacing w:before="60" w:after="60"/>
        <w:rPr>
          <w:lang w:val="ro-RO"/>
        </w:rPr>
      </w:pPr>
      <w:r w:rsidRPr="00885ED9">
        <w:rPr>
          <w:lang w:val="ro-RO"/>
        </w:rPr>
        <w:t xml:space="preserve">Prevederile incluse în art. </w:t>
      </w:r>
      <w:r w:rsidR="003E1AE4" w:rsidRPr="00885ED9">
        <w:rPr>
          <w:lang w:val="ro-RO"/>
        </w:rPr>
        <w:t>4</w:t>
      </w:r>
      <w:r w:rsidRPr="00885ED9">
        <w:rPr>
          <w:lang w:val="ro-RO"/>
        </w:rPr>
        <w:t xml:space="preserve">.2 nu se aplică informațiilor care (i) se aflau deja în posesia legală a Părții, (ii) sunt sau devin parte a domeniului public (altfel decât printr-o acțiune a Părții care a primit Informația Confidențială), (iii) sunt dezvăluite Părții de către un terț fără nicio obligație de a păstra confidențialitatea acestora, (iv) sunt cerute prin lege a fi dezvăluite conform oricărei legi, ghid administrativ, </w:t>
      </w:r>
      <w:r w:rsidRPr="00854565">
        <w:rPr>
          <w:lang w:val="ro-RO"/>
        </w:rPr>
        <w:t>directive sau politici, (v) sunt dezvăluite de Părți unui consultant fiscal, avocat sau contabil.</w:t>
      </w:r>
    </w:p>
    <w:p w14:paraId="2C338A3A" w14:textId="77777777" w:rsidR="003D1B14" w:rsidRPr="002820A0" w:rsidRDefault="003D1B14" w:rsidP="003D1B14">
      <w:pPr>
        <w:pStyle w:val="Head2"/>
        <w:rPr>
          <w:bCs/>
          <w:lang w:val="ro-RO"/>
        </w:rPr>
      </w:pPr>
      <w:r w:rsidRPr="002820A0">
        <w:rPr>
          <w:bCs/>
          <w:lang w:val="ro-RO"/>
        </w:rPr>
        <w:t>Beneficiarul are dreptul să folosească numele și/sau mărcile Sponsorului în scopul promovării activității Beneficiarului.</w:t>
      </w:r>
    </w:p>
    <w:p w14:paraId="504A9216" w14:textId="77777777" w:rsidR="003D1B14" w:rsidRPr="000D0382" w:rsidRDefault="003D1B14" w:rsidP="003D1B14">
      <w:pPr>
        <w:pStyle w:val="Head1"/>
        <w:rPr>
          <w:b/>
          <w:lang w:val="ro-RO"/>
        </w:rPr>
      </w:pPr>
      <w:r w:rsidRPr="000D0382">
        <w:rPr>
          <w:b/>
          <w:lang w:val="ro-RO"/>
        </w:rPr>
        <w:t>ÎNCETAREA  CONTRACTULUI</w:t>
      </w:r>
    </w:p>
    <w:p w14:paraId="57D3269D" w14:textId="77777777" w:rsidR="003D1B14" w:rsidRPr="000D0382" w:rsidRDefault="003D1B14" w:rsidP="003D1B14">
      <w:pPr>
        <w:pStyle w:val="Head2"/>
        <w:suppressAutoHyphens w:val="0"/>
        <w:rPr>
          <w:lang w:val="ro-RO"/>
        </w:rPr>
      </w:pPr>
      <w:bookmarkStart w:id="1" w:name="OLE_LINK1"/>
      <w:bookmarkStart w:id="2" w:name="OLE_LINK2"/>
      <w:r w:rsidRPr="000D0382">
        <w:rPr>
          <w:lang w:val="ro-RO"/>
        </w:rPr>
        <w:t xml:space="preserve">Prezentul Contract încetează în următoarele cazuri: </w:t>
      </w:r>
    </w:p>
    <w:p w14:paraId="5A7D3FF5" w14:textId="77777777" w:rsidR="003D1B14" w:rsidRPr="000D0382" w:rsidRDefault="003D1B14" w:rsidP="003D1B14">
      <w:pPr>
        <w:pStyle w:val="Head3"/>
        <w:suppressAutoHyphens w:val="0"/>
        <w:rPr>
          <w:lang w:val="ro-RO"/>
        </w:rPr>
      </w:pPr>
      <w:r w:rsidRPr="000D0382">
        <w:rPr>
          <w:lang w:val="ro-RO"/>
        </w:rPr>
        <w:t>prin acordul scris al ambelor Părți;</w:t>
      </w:r>
    </w:p>
    <w:p w14:paraId="120B7B90" w14:textId="77777777" w:rsidR="003D1B14" w:rsidRPr="000D0382" w:rsidRDefault="003D1B14" w:rsidP="003D1B14">
      <w:pPr>
        <w:pStyle w:val="Head3"/>
        <w:suppressAutoHyphens w:val="0"/>
        <w:rPr>
          <w:lang w:val="ro-RO"/>
        </w:rPr>
      </w:pPr>
      <w:r w:rsidRPr="000D0382">
        <w:rPr>
          <w:lang w:val="ro-RO"/>
        </w:rPr>
        <w:t>prin rezoluțiun</w:t>
      </w:r>
      <w:r>
        <w:rPr>
          <w:lang w:val="ro-RO"/>
        </w:rPr>
        <w:t>e</w:t>
      </w:r>
      <w:r w:rsidRPr="000D0382">
        <w:rPr>
          <w:lang w:val="ro-RO"/>
        </w:rPr>
        <w:t xml:space="preserve"> de către oricare dintre Părți în cazul în care cealaltă Parte nu își îndeplinește obligațiile contractuale, iar Partea în culpă nu remediază acest fapt în termen de 30 (treizeci) de zile calendaristice de la data la care cealaltă Parte i-a solicitat în scris remedierea.</w:t>
      </w:r>
    </w:p>
    <w:p w14:paraId="5D9009D2" w14:textId="77777777" w:rsidR="003D1B14" w:rsidRPr="000D0382" w:rsidRDefault="003D1B14" w:rsidP="003D1B14">
      <w:pPr>
        <w:pStyle w:val="Head2"/>
        <w:suppressAutoHyphens w:val="0"/>
        <w:rPr>
          <w:lang w:val="ro-RO"/>
        </w:rPr>
      </w:pPr>
      <w:r w:rsidRPr="000D0382">
        <w:rPr>
          <w:lang w:val="ro-RO"/>
        </w:rPr>
        <w:t>În cazul încetării Contractului, obligațiile născute sau scadente înainte de încetare, precum și cele menite să producă efecte după încetarea Contractului nu sunt afectate și vor produce efecte în continuare.</w:t>
      </w:r>
    </w:p>
    <w:bookmarkEnd w:id="1"/>
    <w:bookmarkEnd w:id="2"/>
    <w:p w14:paraId="79D59434" w14:textId="1A0AF1F5" w:rsidR="003D1B14" w:rsidRPr="00885ED9" w:rsidRDefault="003D1B14" w:rsidP="003D1B14">
      <w:pPr>
        <w:pStyle w:val="Head1"/>
        <w:rPr>
          <w:b/>
          <w:lang w:val="ro-RO"/>
        </w:rPr>
      </w:pPr>
      <w:r w:rsidRPr="00885ED9">
        <w:rPr>
          <w:b/>
          <w:lang w:val="ro-RO"/>
        </w:rPr>
        <w:t>FOR</w:t>
      </w:r>
      <w:r w:rsidR="000C116B">
        <w:rPr>
          <w:b/>
          <w:lang w:val="ro-RO"/>
        </w:rPr>
        <w:t>Ț</w:t>
      </w:r>
      <w:r w:rsidRPr="00885ED9">
        <w:rPr>
          <w:b/>
          <w:lang w:val="ro-RO"/>
        </w:rPr>
        <w:t>A MAJOR</w:t>
      </w:r>
      <w:r w:rsidR="00C72ABC">
        <w:rPr>
          <w:b/>
          <w:lang w:val="ro-RO"/>
        </w:rPr>
        <w:t>Ă</w:t>
      </w:r>
    </w:p>
    <w:p w14:paraId="11A383B5" w14:textId="77777777" w:rsidR="003D1B14" w:rsidRPr="00885ED9" w:rsidRDefault="003D1B14" w:rsidP="003D1B14">
      <w:pPr>
        <w:pStyle w:val="Head2"/>
        <w:suppressAutoHyphens w:val="0"/>
        <w:rPr>
          <w:lang w:val="ro-RO"/>
        </w:rPr>
      </w:pPr>
      <w:r w:rsidRPr="00885ED9">
        <w:rPr>
          <w:lang w:val="ro-RO"/>
        </w:rPr>
        <w:t xml:space="preserve">Nicio Parte nu va răspunde de nicio întârziere sau neexecutare care rezultă din situații sau cauze de forță majoră, astfel cu aceasta este definită de Codul Civil Român, incluzând fără </w:t>
      </w:r>
      <w:r w:rsidRPr="00885ED9">
        <w:rPr>
          <w:lang w:val="ro-RO"/>
        </w:rPr>
        <w:lastRenderedPageBreak/>
        <w:t>limitare, incendiu sau altă pagubă, dezastru natural, epidemie, revolte, greve sau conflicte de muncă, război sau altă formă de violență, sau orice lege, ordin sau cerință a oricărei agenții sau autorități guvernamentale.</w:t>
      </w:r>
    </w:p>
    <w:p w14:paraId="4900711F" w14:textId="77777777" w:rsidR="003D1B14" w:rsidRPr="00885ED9" w:rsidRDefault="003D1B14" w:rsidP="003D1B14">
      <w:pPr>
        <w:pStyle w:val="Head2"/>
        <w:rPr>
          <w:b/>
          <w:bCs/>
          <w:lang w:val="ro-RO"/>
        </w:rPr>
      </w:pPr>
      <w:r w:rsidRPr="00885ED9">
        <w:rPr>
          <w:lang w:val="ro-RO"/>
        </w:rPr>
        <w:t>Partea care invoca forța majoră este obligată să notifice celeilalte Părți, în termen de 15 (cincisprezece) zile calendaristice, producerea evenimentului, să ia toate măsurile posibile în vederea limitării consecințelor lui și să pună la dispoziție documentele care atestă forța majoră, eliberate de o autoritate/instituție competentă, în termen de 30 (treizeci) de zile calendaristice.</w:t>
      </w:r>
    </w:p>
    <w:p w14:paraId="31009F35" w14:textId="77777777" w:rsidR="003D1B14" w:rsidRPr="00885ED9" w:rsidRDefault="003D1B14" w:rsidP="003D1B14">
      <w:pPr>
        <w:pStyle w:val="Head2"/>
        <w:rPr>
          <w:lang w:val="ro-RO"/>
        </w:rPr>
      </w:pPr>
      <w:r w:rsidRPr="00885ED9">
        <w:rPr>
          <w:lang w:val="ro-RO"/>
        </w:rPr>
        <w:t>Dacă situația de forță majoră durează mai mult de 60 (șaizeci) de zile calendaristice de la producere, Părțile vor decide de comun acord dacă doresc menținerea în vigoare sau încetarea Contractului.</w:t>
      </w:r>
    </w:p>
    <w:p w14:paraId="7FE89223" w14:textId="77777777" w:rsidR="003D1B14" w:rsidRPr="00885ED9" w:rsidRDefault="003D1B14" w:rsidP="003D1B14">
      <w:pPr>
        <w:pStyle w:val="Head1"/>
        <w:suppressAutoHyphens w:val="0"/>
        <w:rPr>
          <w:b/>
          <w:szCs w:val="24"/>
          <w:lang w:val="ro-RO"/>
        </w:rPr>
      </w:pPr>
      <w:bookmarkStart w:id="3" w:name="_Toc173835028"/>
      <w:bookmarkStart w:id="4" w:name="_Toc173934792"/>
      <w:r w:rsidRPr="00885ED9">
        <w:rPr>
          <w:b/>
          <w:szCs w:val="24"/>
          <w:lang w:val="ro-RO"/>
        </w:rPr>
        <w:t>PRELUCRAREA DATELOR CU CARACTER PERSONAL</w:t>
      </w:r>
      <w:bookmarkEnd w:id="3"/>
      <w:bookmarkEnd w:id="4"/>
    </w:p>
    <w:p w14:paraId="183B3969" w14:textId="77777777" w:rsidR="003D1B14" w:rsidRPr="00885ED9" w:rsidRDefault="003D1B14" w:rsidP="003D1B14">
      <w:pPr>
        <w:pStyle w:val="Head2"/>
        <w:suppressAutoHyphens w:val="0"/>
        <w:rPr>
          <w:szCs w:val="24"/>
          <w:lang w:val="ro-RO"/>
        </w:rPr>
      </w:pPr>
      <w:r w:rsidRPr="00885ED9">
        <w:rPr>
          <w:szCs w:val="24"/>
          <w:lang w:val="ro-RO"/>
        </w:rPr>
        <w:t>Fiecare Parte își va îndeplini obligațiile privind protecția datelor cu caracter personal impuse operatorilor de date, în conformitate cu legislația aplicabilă.</w:t>
      </w:r>
    </w:p>
    <w:p w14:paraId="33162BD1" w14:textId="77777777" w:rsidR="003D1B14" w:rsidRPr="00885ED9" w:rsidRDefault="003D1B14" w:rsidP="003D1B14">
      <w:pPr>
        <w:pStyle w:val="Head2"/>
        <w:suppressAutoHyphens w:val="0"/>
        <w:rPr>
          <w:szCs w:val="24"/>
          <w:lang w:val="ro-RO"/>
        </w:rPr>
      </w:pPr>
      <w:r w:rsidRPr="00885ED9">
        <w:rPr>
          <w:szCs w:val="24"/>
          <w:lang w:val="ro-RO"/>
        </w:rPr>
        <w:t>Fiecare Parte va coopera cu bună-credință cu cealaltă Parte, cu persoana vizată și cu autoritățile de supraveghere competente, în vederea îndeplinirii tuturor obligațiilor impuse de legislația aplicabilă, într-un termen rezonabil.</w:t>
      </w:r>
    </w:p>
    <w:p w14:paraId="749BAD04" w14:textId="77777777" w:rsidR="003D1B14" w:rsidRPr="00885ED9" w:rsidRDefault="003D1B14" w:rsidP="003D1B14">
      <w:pPr>
        <w:pStyle w:val="Head1"/>
        <w:rPr>
          <w:b/>
          <w:lang w:val="ro-RO"/>
        </w:rPr>
      </w:pPr>
      <w:r w:rsidRPr="00885ED9">
        <w:rPr>
          <w:b/>
          <w:lang w:val="ro-RO"/>
        </w:rPr>
        <w:t>NOTIFICĂRI</w:t>
      </w:r>
    </w:p>
    <w:p w14:paraId="13496638" w14:textId="77777777" w:rsidR="003D1B14" w:rsidRPr="00885ED9" w:rsidRDefault="003D1B14" w:rsidP="003D1B14">
      <w:pPr>
        <w:pStyle w:val="Head2"/>
        <w:rPr>
          <w:lang w:val="ro-RO"/>
        </w:rPr>
      </w:pPr>
      <w:r w:rsidRPr="00885ED9">
        <w:rPr>
          <w:lang w:val="ro-RO"/>
        </w:rPr>
        <w:t xml:space="preserve">Orice adresă, notificare, comunicare sau cerere făcută în legătură cu prezentul Contract se va face în scris, </w:t>
      </w:r>
      <w:r w:rsidRPr="00885ED9">
        <w:rPr>
          <w:color w:val="000000"/>
          <w:lang w:val="ro-RO"/>
        </w:rPr>
        <w:t>prin scrisoare recomandată cu confirmare de primire, curier, și/sau e-mail, la adresele următoare</w:t>
      </w:r>
      <w:r w:rsidRPr="00885ED9">
        <w:rPr>
          <w:lang w:val="ro-RO"/>
        </w:rPr>
        <w:t>:</w:t>
      </w:r>
    </w:p>
    <w:p w14:paraId="01E33E40" w14:textId="77777777" w:rsidR="003D1B14" w:rsidRPr="00885ED9" w:rsidRDefault="003D1B14" w:rsidP="003D1B14">
      <w:pPr>
        <w:pStyle w:val="Head3"/>
        <w:rPr>
          <w:lang w:val="ro-RO"/>
        </w:rPr>
      </w:pPr>
      <w:r w:rsidRPr="00885ED9">
        <w:rPr>
          <w:lang w:val="ro-RO"/>
        </w:rPr>
        <w:t>Pentru Sponsor:</w:t>
      </w:r>
    </w:p>
    <w:p w14:paraId="05D7D0CE" w14:textId="77777777" w:rsidR="003D1B14" w:rsidRPr="00885ED9" w:rsidRDefault="003D1B14" w:rsidP="003D1B14">
      <w:pPr>
        <w:pStyle w:val="Para3"/>
        <w:rPr>
          <w:rFonts w:cstheme="minorHAnsi"/>
          <w:lang w:val="ro-RO"/>
        </w:rPr>
      </w:pPr>
      <w:r w:rsidRPr="00885ED9">
        <w:rPr>
          <w:lang w:val="ro-RO"/>
        </w:rPr>
        <w:t xml:space="preserve">Adresa: </w:t>
      </w:r>
      <w:r w:rsidRPr="00885ED9">
        <w:rPr>
          <w:highlight w:val="cyan"/>
          <w:lang w:val="ro-RO"/>
        </w:rPr>
        <w:t>[*]</w:t>
      </w:r>
    </w:p>
    <w:p w14:paraId="4372211E" w14:textId="77777777" w:rsidR="003D1B14" w:rsidRPr="00885ED9" w:rsidRDefault="003D1B14" w:rsidP="003D1B14">
      <w:pPr>
        <w:pStyle w:val="Para3"/>
        <w:rPr>
          <w:rFonts w:cstheme="minorHAnsi"/>
          <w:lang w:val="ro-RO"/>
        </w:rPr>
      </w:pPr>
      <w:r w:rsidRPr="00885ED9">
        <w:rPr>
          <w:rFonts w:cstheme="minorHAnsi"/>
          <w:lang w:val="ro-RO"/>
        </w:rPr>
        <w:t xml:space="preserve">Email: </w:t>
      </w:r>
      <w:r w:rsidRPr="00885ED9">
        <w:rPr>
          <w:lang w:val="ro-RO"/>
        </w:rPr>
        <w:t>[</w:t>
      </w:r>
      <w:r w:rsidRPr="00885ED9">
        <w:rPr>
          <w:highlight w:val="cyan"/>
          <w:lang w:val="ro-RO"/>
        </w:rPr>
        <w:t>MAIL</w:t>
      </w:r>
      <w:r w:rsidRPr="00885ED9">
        <w:rPr>
          <w:lang w:val="ro-RO"/>
        </w:rPr>
        <w:t>]</w:t>
      </w:r>
    </w:p>
    <w:p w14:paraId="0C6D41CE" w14:textId="77777777" w:rsidR="003D1B14" w:rsidRPr="00885ED9" w:rsidRDefault="003D1B14" w:rsidP="003D1B14">
      <w:pPr>
        <w:pStyle w:val="Para3"/>
        <w:rPr>
          <w:rFonts w:cstheme="minorHAnsi"/>
          <w:lang w:val="ro-RO"/>
        </w:rPr>
      </w:pPr>
      <w:r w:rsidRPr="00885ED9">
        <w:rPr>
          <w:rFonts w:cstheme="minorHAnsi"/>
          <w:lang w:val="ro-RO"/>
        </w:rPr>
        <w:t>Telefon: [</w:t>
      </w:r>
      <w:r w:rsidRPr="00885ED9">
        <w:rPr>
          <w:rFonts w:cstheme="minorHAnsi"/>
          <w:highlight w:val="cyan"/>
          <w:lang w:val="ro-RO"/>
        </w:rPr>
        <w:t>TEL</w:t>
      </w:r>
      <w:r w:rsidRPr="00885ED9">
        <w:rPr>
          <w:rFonts w:cstheme="minorHAnsi"/>
          <w:lang w:val="ro-RO"/>
        </w:rPr>
        <w:t>]</w:t>
      </w:r>
    </w:p>
    <w:p w14:paraId="568239BA" w14:textId="77777777" w:rsidR="003D1B14" w:rsidRPr="00885ED9" w:rsidRDefault="003D1B14" w:rsidP="003D1B14">
      <w:pPr>
        <w:pStyle w:val="Head3"/>
        <w:rPr>
          <w:lang w:val="ro-RO"/>
        </w:rPr>
      </w:pPr>
      <w:r w:rsidRPr="00885ED9">
        <w:rPr>
          <w:lang w:val="ro-RO"/>
        </w:rPr>
        <w:t>Pentru Beneficiar:</w:t>
      </w:r>
    </w:p>
    <w:p w14:paraId="5D35B08B" w14:textId="62910995" w:rsidR="003D1B14" w:rsidRPr="00885ED9" w:rsidRDefault="003D1B14" w:rsidP="003D1B14">
      <w:pPr>
        <w:pStyle w:val="Para3"/>
        <w:rPr>
          <w:rFonts w:cstheme="minorHAnsi"/>
          <w:lang w:val="ro-RO"/>
        </w:rPr>
      </w:pPr>
      <w:r w:rsidRPr="00885ED9">
        <w:rPr>
          <w:lang w:val="ro-RO"/>
        </w:rPr>
        <w:t>Adresa:</w:t>
      </w:r>
      <w:r w:rsidR="005568DE">
        <w:rPr>
          <w:lang w:val="ro-RO"/>
        </w:rPr>
        <w:t xml:space="preserve"> </w:t>
      </w:r>
      <w:proofErr w:type="spellStart"/>
      <w:r w:rsidR="005568DE">
        <w:rPr>
          <w:lang w:val="ro-RO"/>
        </w:rPr>
        <w:t>Branesti</w:t>
      </w:r>
      <w:proofErr w:type="spellEnd"/>
      <w:r w:rsidR="005568DE">
        <w:rPr>
          <w:lang w:val="ro-RO"/>
        </w:rPr>
        <w:t xml:space="preserve"> , </w:t>
      </w:r>
      <w:proofErr w:type="spellStart"/>
      <w:r w:rsidR="005568DE">
        <w:rPr>
          <w:lang w:val="ro-RO"/>
        </w:rPr>
        <w:t>str</w:t>
      </w:r>
      <w:proofErr w:type="spellEnd"/>
      <w:r w:rsidR="005568DE">
        <w:rPr>
          <w:lang w:val="ro-RO"/>
        </w:rPr>
        <w:t xml:space="preserve"> Oituz nr 29 , Jud Ilfov</w:t>
      </w:r>
    </w:p>
    <w:p w14:paraId="6FC29EDB" w14:textId="5C1642C4" w:rsidR="003D1B14" w:rsidRPr="00885ED9" w:rsidRDefault="003D1B14" w:rsidP="003D1B14">
      <w:pPr>
        <w:pStyle w:val="Para3"/>
        <w:rPr>
          <w:rFonts w:cstheme="minorHAnsi"/>
          <w:lang w:val="ro-RO"/>
        </w:rPr>
      </w:pPr>
      <w:r w:rsidRPr="00885ED9">
        <w:rPr>
          <w:rFonts w:cstheme="minorHAnsi"/>
          <w:lang w:val="ro-RO"/>
        </w:rPr>
        <w:t xml:space="preserve">Email: </w:t>
      </w:r>
      <w:r w:rsidR="005568DE">
        <w:rPr>
          <w:lang w:val="ro-RO"/>
        </w:rPr>
        <w:t>contact@bucuriefarafrontiere.ro</w:t>
      </w:r>
    </w:p>
    <w:p w14:paraId="18553A03" w14:textId="5669BFF9" w:rsidR="003D1B14" w:rsidRPr="00885ED9" w:rsidRDefault="003D1B14" w:rsidP="003D1B14">
      <w:pPr>
        <w:pStyle w:val="Para3"/>
        <w:rPr>
          <w:rFonts w:cstheme="minorHAnsi"/>
          <w:lang w:val="ro-RO"/>
        </w:rPr>
      </w:pPr>
      <w:r w:rsidRPr="00885ED9">
        <w:rPr>
          <w:rFonts w:cstheme="minorHAnsi"/>
          <w:lang w:val="ro-RO"/>
        </w:rPr>
        <w:t xml:space="preserve">Telefon: </w:t>
      </w:r>
      <w:r w:rsidR="005568DE">
        <w:rPr>
          <w:rFonts w:cstheme="minorHAnsi"/>
          <w:lang w:val="ro-RO"/>
        </w:rPr>
        <w:t>0723 688 387</w:t>
      </w:r>
    </w:p>
    <w:p w14:paraId="4CFB0F4D" w14:textId="77777777" w:rsidR="003D1B14" w:rsidRPr="00885ED9" w:rsidRDefault="003D1B14" w:rsidP="003D1B14">
      <w:pPr>
        <w:pStyle w:val="Head2"/>
        <w:rPr>
          <w:lang w:val="ro-RO"/>
        </w:rPr>
      </w:pPr>
      <w:r w:rsidRPr="00885ED9">
        <w:rPr>
          <w:lang w:val="ro-RO"/>
        </w:rPr>
        <w:t>Părțile trebuie să se informeze reciproc în termen de 5 (cinci) zile cu privire la posibilele modificări ale datelor de contact. În absența unei asemenea notificări, chiar dacă datele de contact s-au schimbat, comunicările făcute în conformitate cu această secțiune vor fi considerate valide.</w:t>
      </w:r>
    </w:p>
    <w:p w14:paraId="5686D610" w14:textId="77777777" w:rsidR="003D1B14" w:rsidRPr="00885ED9" w:rsidRDefault="003D1B14" w:rsidP="003D1B14">
      <w:pPr>
        <w:pStyle w:val="Head2"/>
        <w:rPr>
          <w:lang w:val="ro-RO"/>
        </w:rPr>
      </w:pPr>
      <w:r w:rsidRPr="00885ED9">
        <w:rPr>
          <w:lang w:val="ro-RO"/>
        </w:rPr>
        <w:lastRenderedPageBreak/>
        <w:t>Notificările efectuate prin poștă, se vor transmite prin scrisoare recomandata cu confirmare de primire.</w:t>
      </w:r>
    </w:p>
    <w:p w14:paraId="0DCEFC88" w14:textId="77777777" w:rsidR="003D1B14" w:rsidRPr="00885ED9" w:rsidRDefault="003D1B14" w:rsidP="003D1B14">
      <w:pPr>
        <w:pStyle w:val="Head2"/>
        <w:rPr>
          <w:lang w:val="ro-RO"/>
        </w:rPr>
      </w:pPr>
      <w:r w:rsidRPr="00885ED9">
        <w:rPr>
          <w:szCs w:val="24"/>
          <w:lang w:val="ro-RO"/>
        </w:rPr>
        <w:t>Notificările verbale trebuie confirmate printr-o modalitate scrisă</w:t>
      </w:r>
      <w:r w:rsidRPr="00885ED9">
        <w:rPr>
          <w:lang w:val="ro-RO"/>
        </w:rPr>
        <w:t>.</w:t>
      </w:r>
    </w:p>
    <w:p w14:paraId="58BAA347" w14:textId="77777777" w:rsidR="003D1B14" w:rsidRPr="00885ED9" w:rsidRDefault="003D1B14" w:rsidP="003D1B14">
      <w:pPr>
        <w:pStyle w:val="Head1"/>
        <w:rPr>
          <w:b/>
          <w:color w:val="000000"/>
          <w:lang w:val="ro-RO"/>
        </w:rPr>
      </w:pPr>
      <w:r w:rsidRPr="00885ED9">
        <w:rPr>
          <w:b/>
          <w:lang w:val="ro-RO"/>
        </w:rPr>
        <w:t>LEGEA APLICABILĂ. SOLUȚIONAREA DISPUTELOR</w:t>
      </w:r>
    </w:p>
    <w:p w14:paraId="0B16CBA3" w14:textId="77777777" w:rsidR="003D1B14" w:rsidRPr="00885ED9" w:rsidRDefault="003D1B14" w:rsidP="003D1B14">
      <w:pPr>
        <w:pStyle w:val="Head2"/>
        <w:suppressAutoHyphens w:val="0"/>
        <w:rPr>
          <w:b/>
          <w:szCs w:val="24"/>
          <w:lang w:val="ro-RO"/>
        </w:rPr>
      </w:pPr>
      <w:r w:rsidRPr="00885ED9">
        <w:rPr>
          <w:szCs w:val="24"/>
          <w:lang w:val="ro-RO"/>
        </w:rPr>
        <w:t>Prezentul Contract este guvernat de legea română.</w:t>
      </w:r>
      <w:r w:rsidRPr="00885ED9">
        <w:rPr>
          <w:szCs w:val="24"/>
          <w:lang w:val="ro-RO"/>
        </w:rPr>
        <w:tab/>
      </w:r>
    </w:p>
    <w:p w14:paraId="048EF4D3" w14:textId="77777777" w:rsidR="003D1B14" w:rsidRPr="00885ED9" w:rsidRDefault="003D1B14" w:rsidP="003D1B14">
      <w:pPr>
        <w:pStyle w:val="Head2"/>
        <w:suppressAutoHyphens w:val="0"/>
        <w:rPr>
          <w:lang w:val="ro-RO"/>
        </w:rPr>
      </w:pPr>
      <w:r w:rsidRPr="00885ED9">
        <w:rPr>
          <w:spacing w:val="3"/>
          <w:szCs w:val="24"/>
          <w:lang w:val="ro-RO"/>
        </w:rPr>
        <w:t xml:space="preserve">Orice neînțelegere rezultată din valabilitatea, executarea și interpretarea prezentului Contract va fi </w:t>
      </w:r>
      <w:r w:rsidRPr="00885ED9">
        <w:rPr>
          <w:spacing w:val="7"/>
          <w:szCs w:val="24"/>
          <w:lang w:val="ro-RO"/>
        </w:rPr>
        <w:t xml:space="preserve">soluționată în mod amiabil. Când aceasta nu este posibilă, litigiul va fi depus spre soluționare </w:t>
      </w:r>
      <w:r w:rsidRPr="00885ED9">
        <w:rPr>
          <w:szCs w:val="24"/>
          <w:lang w:val="ro-RO"/>
        </w:rPr>
        <w:t>instanțelor competente române</w:t>
      </w:r>
      <w:r w:rsidRPr="00885ED9">
        <w:rPr>
          <w:b/>
          <w:szCs w:val="24"/>
          <w:lang w:val="ro-RO"/>
        </w:rPr>
        <w:t>.</w:t>
      </w:r>
    </w:p>
    <w:p w14:paraId="7B52F680" w14:textId="550FC40D" w:rsidR="003D1B14" w:rsidRPr="00885ED9" w:rsidRDefault="003D1B14" w:rsidP="003D1B14">
      <w:pPr>
        <w:pStyle w:val="Head1"/>
        <w:rPr>
          <w:b/>
          <w:color w:val="000000"/>
          <w:lang w:val="ro-RO"/>
        </w:rPr>
      </w:pPr>
      <w:r w:rsidRPr="00885ED9">
        <w:rPr>
          <w:b/>
          <w:lang w:val="ro-RO"/>
        </w:rPr>
        <w:t>DISPOZI</w:t>
      </w:r>
      <w:r w:rsidR="001A1B73">
        <w:rPr>
          <w:b/>
          <w:lang w:val="ro-RO"/>
        </w:rPr>
        <w:t>Ț</w:t>
      </w:r>
      <w:r w:rsidRPr="00885ED9">
        <w:rPr>
          <w:b/>
          <w:lang w:val="ro-RO"/>
        </w:rPr>
        <w:t>II FINALE</w:t>
      </w:r>
    </w:p>
    <w:p w14:paraId="38C78104" w14:textId="77777777" w:rsidR="003D1B14" w:rsidRPr="00885ED9" w:rsidRDefault="003D1B14" w:rsidP="003D1B14">
      <w:pPr>
        <w:pStyle w:val="Head2"/>
        <w:rPr>
          <w:lang w:val="ro-RO"/>
        </w:rPr>
      </w:pPr>
      <w:r w:rsidRPr="00885ED9">
        <w:rPr>
          <w:lang w:val="ro-RO"/>
        </w:rPr>
        <w:t xml:space="preserve">Modificarea ulterioară a clauzelor prezentului Contract se face numai cu acordul Părților, prin </w:t>
      </w:r>
      <w:r w:rsidRPr="00885ED9">
        <w:rPr>
          <w:spacing w:val="6"/>
          <w:lang w:val="ro-RO"/>
        </w:rPr>
        <w:t>întocmirea de acte adiționale scrise</w:t>
      </w:r>
      <w:r w:rsidRPr="00885ED9">
        <w:rPr>
          <w:lang w:val="ro-RO"/>
        </w:rPr>
        <w:t>.</w:t>
      </w:r>
    </w:p>
    <w:p w14:paraId="58AD3B50" w14:textId="77777777" w:rsidR="003D1B14" w:rsidRPr="00885ED9" w:rsidRDefault="003D1B14" w:rsidP="003D1B14">
      <w:pPr>
        <w:pStyle w:val="Head2"/>
        <w:rPr>
          <w:lang w:val="ro-RO"/>
        </w:rPr>
      </w:pPr>
      <w:r w:rsidRPr="00885ED9">
        <w:rPr>
          <w:spacing w:val="1"/>
          <w:lang w:val="ro-RO"/>
        </w:rPr>
        <w:t xml:space="preserve">În cazul în care orice prevederi conținute în prezentul Contract vor fi considerate nule, </w:t>
      </w:r>
      <w:r w:rsidRPr="00885ED9">
        <w:rPr>
          <w:lang w:val="ro-RO"/>
        </w:rPr>
        <w:t>invalide, nelegale sau neexecutabile, în baza legii sau a deciziei unei instanțe, legalitatea, validitatea, aplicabilitatea și caracterul executoriu al celorlalte prevederi ale Contractului în ansamblul lor, nu vor ﬁ afectate.</w:t>
      </w:r>
    </w:p>
    <w:p w14:paraId="08C94322" w14:textId="77777777" w:rsidR="003D1B14" w:rsidRPr="00885ED9" w:rsidRDefault="003D1B14" w:rsidP="003D1B14">
      <w:pPr>
        <w:pStyle w:val="Head2"/>
        <w:suppressAutoHyphens w:val="0"/>
        <w:rPr>
          <w:lang w:val="ro-RO"/>
        </w:rPr>
      </w:pPr>
      <w:r w:rsidRPr="00885ED9">
        <w:rPr>
          <w:lang w:val="ro-RO"/>
        </w:rPr>
        <w:t>Părțile declară expres că acest Contract, în întregime, este rezultatul negocierilor libere între acestea și al voinței contractuale libere și neviciate a acestora și acceptă expres, fără echivoc și necondiționat toate clauzele (obișnuite, standard și extraordinare) din acest Contract. Părțile admit că toate clauzele acestui Contract au fost analizate și negociate în bună-credință de către Părți, în conformitate cu cerințele, scopul, interesele și obiectivele fiecăreia dintre acestea.</w:t>
      </w:r>
    </w:p>
    <w:p w14:paraId="2C212560" w14:textId="77777777" w:rsidR="003D1B14" w:rsidRPr="00885ED9" w:rsidRDefault="003D1B14" w:rsidP="003D1B14">
      <w:pPr>
        <w:pStyle w:val="Head2"/>
        <w:suppressAutoHyphens w:val="0"/>
        <w:rPr>
          <w:lang w:val="ro-RO"/>
        </w:rPr>
      </w:pPr>
      <w:r w:rsidRPr="00885ED9">
        <w:rPr>
          <w:lang w:val="ro-RO"/>
        </w:rPr>
        <w:t>Fiecare Parte garantează că are capacitatea legală și toate autorizațiile necesare pentru îndeplinirea obligațiilor asumate prin prezentul Contract, precum și că a obținut toate aprobările statutare și legale pentru încheierea Contractului și are autoritate deplină pentru a încheia și executa Contractul și pentru a exercita toate drepturile și pentru a-și îndeplini obligațiile din Contract.</w:t>
      </w:r>
    </w:p>
    <w:p w14:paraId="0EA3AC4B" w14:textId="77777777" w:rsidR="003D1B14" w:rsidRPr="00885ED9" w:rsidRDefault="003D1B14" w:rsidP="003D1B14">
      <w:pPr>
        <w:pStyle w:val="Para1"/>
        <w:rPr>
          <w:lang w:val="ro-RO"/>
        </w:rPr>
      </w:pPr>
    </w:p>
    <w:p w14:paraId="3815799C" w14:textId="77777777" w:rsidR="003D1B14" w:rsidRPr="00885ED9" w:rsidRDefault="003D1B14" w:rsidP="003D1B14">
      <w:pPr>
        <w:pStyle w:val="Para1"/>
        <w:rPr>
          <w:lang w:val="ro-RO"/>
        </w:rPr>
      </w:pPr>
      <w:r w:rsidRPr="00885ED9">
        <w:rPr>
          <w:szCs w:val="24"/>
          <w:lang w:val="ro-RO"/>
        </w:rPr>
        <w:t>Prezentul Contract a fost încheiat la Data Semnării indicată în preambul, în 2 (două) exemplare originale, câte unul pentru fiecare Parte</w:t>
      </w:r>
      <w:r w:rsidRPr="00885ED9">
        <w:rPr>
          <w:lang w:val="ro-RO"/>
        </w:rPr>
        <w:t>.</w:t>
      </w:r>
    </w:p>
    <w:p w14:paraId="2AE730A3" w14:textId="77777777" w:rsidR="003D1B14" w:rsidRPr="00885ED9" w:rsidRDefault="003D1B14" w:rsidP="003D1B14">
      <w:pPr>
        <w:pStyle w:val="Para1"/>
        <w:rPr>
          <w:b/>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3D1B14" w:rsidRPr="00885ED9" w14:paraId="18511D70" w14:textId="77777777" w:rsidTr="007C4FF0">
        <w:tc>
          <w:tcPr>
            <w:tcW w:w="4630" w:type="dxa"/>
          </w:tcPr>
          <w:p w14:paraId="0241A453" w14:textId="77777777" w:rsidR="003D1B14" w:rsidRPr="00885ED9" w:rsidRDefault="003D1B14" w:rsidP="007C4FF0">
            <w:pPr>
              <w:pStyle w:val="Para1"/>
              <w:rPr>
                <w:lang w:val="ro-RO"/>
              </w:rPr>
            </w:pPr>
            <w:r w:rsidRPr="00885ED9">
              <w:rPr>
                <w:lang w:val="ro-RO"/>
              </w:rPr>
              <w:t>BENEFICIAR</w:t>
            </w:r>
          </w:p>
          <w:p w14:paraId="2B49C617" w14:textId="5C50E789" w:rsidR="003D1B14" w:rsidRPr="00885ED9" w:rsidRDefault="003D1B14" w:rsidP="007C4FF0">
            <w:pPr>
              <w:pStyle w:val="Para1"/>
              <w:rPr>
                <w:b/>
                <w:bCs/>
                <w:lang w:val="ro-RO"/>
              </w:rPr>
            </w:pPr>
            <w:r w:rsidRPr="00885ED9">
              <w:rPr>
                <w:b/>
                <w:bCs/>
                <w:lang w:val="ro-RO"/>
              </w:rPr>
              <w:t xml:space="preserve">ASOCIAȚIA </w:t>
            </w:r>
            <w:r w:rsidRPr="00A7131A">
              <w:rPr>
                <w:b/>
                <w:bCs/>
                <w:lang w:val="ro-RO"/>
              </w:rPr>
              <w:t>"BUCURIE FĂRĂ FRONTIERE"</w:t>
            </w:r>
          </w:p>
          <w:p w14:paraId="48413434" w14:textId="26CF608B" w:rsidR="003D1B14" w:rsidRPr="00885ED9" w:rsidRDefault="003D1B14" w:rsidP="007C4FF0">
            <w:pPr>
              <w:pStyle w:val="Para1"/>
              <w:rPr>
                <w:lang w:val="ro-RO"/>
              </w:rPr>
            </w:pPr>
            <w:r w:rsidRPr="00885ED9">
              <w:rPr>
                <w:b/>
                <w:bCs/>
                <w:lang w:val="ro-RO"/>
              </w:rPr>
              <w:lastRenderedPageBreak/>
              <w:t>Prin</w:t>
            </w:r>
            <w:r w:rsidRPr="00885ED9">
              <w:rPr>
                <w:lang w:val="ro-RO"/>
              </w:rPr>
              <w:t xml:space="preserve">: </w:t>
            </w:r>
            <w:r>
              <w:rPr>
                <w:lang w:val="ro-RO"/>
              </w:rPr>
              <w:t>Florica Enache</w:t>
            </w:r>
            <w:r w:rsidRPr="00885ED9">
              <w:rPr>
                <w:lang w:val="ro-RO"/>
              </w:rPr>
              <w:t>, Președinte</w:t>
            </w:r>
          </w:p>
          <w:p w14:paraId="087C8330" w14:textId="77777777" w:rsidR="003D1B14" w:rsidRPr="00885ED9" w:rsidRDefault="003D1B14" w:rsidP="007C4FF0">
            <w:pPr>
              <w:pStyle w:val="Para1"/>
              <w:rPr>
                <w:lang w:val="ro-RO"/>
              </w:rPr>
            </w:pPr>
          </w:p>
          <w:p w14:paraId="2BC1892D" w14:textId="77777777" w:rsidR="003D1B14" w:rsidRPr="00885ED9" w:rsidRDefault="003D1B14" w:rsidP="007C4FF0">
            <w:pPr>
              <w:pStyle w:val="Para1"/>
              <w:rPr>
                <w:lang w:val="ro-RO"/>
              </w:rPr>
            </w:pPr>
            <w:r w:rsidRPr="00885ED9">
              <w:rPr>
                <w:lang w:val="ro-RO"/>
              </w:rPr>
              <w:t>_________________________</w:t>
            </w:r>
          </w:p>
        </w:tc>
        <w:tc>
          <w:tcPr>
            <w:tcW w:w="4630" w:type="dxa"/>
          </w:tcPr>
          <w:p w14:paraId="3AB85ACA" w14:textId="77777777" w:rsidR="003D1B14" w:rsidRPr="00885ED9" w:rsidRDefault="003D1B14" w:rsidP="007C4FF0">
            <w:pPr>
              <w:pStyle w:val="Para1"/>
              <w:rPr>
                <w:lang w:val="ro-RO"/>
              </w:rPr>
            </w:pPr>
            <w:r w:rsidRPr="00885ED9">
              <w:rPr>
                <w:lang w:val="ro-RO"/>
              </w:rPr>
              <w:lastRenderedPageBreak/>
              <w:t>SPONSOR</w:t>
            </w:r>
          </w:p>
          <w:p w14:paraId="4D7FD03F" w14:textId="77777777" w:rsidR="003D1B14" w:rsidRPr="00885ED9" w:rsidRDefault="003D1B14" w:rsidP="007C4FF0">
            <w:pPr>
              <w:pStyle w:val="Para1"/>
              <w:rPr>
                <w:lang w:val="ro-RO"/>
              </w:rPr>
            </w:pPr>
            <w:r w:rsidRPr="00885ED9">
              <w:rPr>
                <w:lang w:val="ro-RO"/>
              </w:rPr>
              <w:t>[</w:t>
            </w:r>
            <w:r w:rsidRPr="00885ED9">
              <w:rPr>
                <w:b/>
                <w:bCs/>
                <w:highlight w:val="cyan"/>
                <w:lang w:val="ro-RO"/>
              </w:rPr>
              <w:t>DENUMIRE</w:t>
            </w:r>
            <w:r w:rsidRPr="00885ED9">
              <w:rPr>
                <w:lang w:val="ro-RO"/>
              </w:rPr>
              <w:t>]</w:t>
            </w:r>
          </w:p>
          <w:p w14:paraId="3B64EB10" w14:textId="77777777" w:rsidR="003D1B14" w:rsidRPr="00885ED9" w:rsidRDefault="003D1B14" w:rsidP="007C4FF0">
            <w:pPr>
              <w:pStyle w:val="Para1"/>
              <w:rPr>
                <w:lang w:val="ro-RO"/>
              </w:rPr>
            </w:pPr>
            <w:r w:rsidRPr="00885ED9">
              <w:rPr>
                <w:b/>
                <w:bCs/>
                <w:lang w:val="ro-RO"/>
              </w:rPr>
              <w:lastRenderedPageBreak/>
              <w:t>Prin</w:t>
            </w:r>
            <w:r w:rsidRPr="00885ED9">
              <w:rPr>
                <w:lang w:val="ro-RO"/>
              </w:rPr>
              <w:t>: [</w:t>
            </w:r>
            <w:r w:rsidRPr="00885ED9">
              <w:rPr>
                <w:highlight w:val="cyan"/>
                <w:lang w:val="ro-RO"/>
              </w:rPr>
              <w:t>NUME</w:t>
            </w:r>
            <w:r w:rsidRPr="00885ED9">
              <w:rPr>
                <w:lang w:val="ro-RO"/>
              </w:rPr>
              <w:t>], Administrator</w:t>
            </w:r>
          </w:p>
          <w:p w14:paraId="299A870D" w14:textId="77777777" w:rsidR="003D1B14" w:rsidRPr="00885ED9" w:rsidRDefault="003D1B14" w:rsidP="007C4FF0">
            <w:pPr>
              <w:pStyle w:val="Para1"/>
              <w:rPr>
                <w:lang w:val="ro-RO"/>
              </w:rPr>
            </w:pPr>
          </w:p>
          <w:p w14:paraId="283BC714" w14:textId="77777777" w:rsidR="003D1B14" w:rsidRPr="00885ED9" w:rsidRDefault="003D1B14" w:rsidP="007C4FF0">
            <w:pPr>
              <w:pStyle w:val="Para1"/>
              <w:rPr>
                <w:lang w:val="ro-RO"/>
              </w:rPr>
            </w:pPr>
            <w:r w:rsidRPr="00885ED9">
              <w:rPr>
                <w:lang w:val="ro-RO"/>
              </w:rPr>
              <w:t>_________________________</w:t>
            </w:r>
          </w:p>
        </w:tc>
      </w:tr>
    </w:tbl>
    <w:p w14:paraId="7AE31CFD" w14:textId="77777777" w:rsidR="003D1B14" w:rsidRPr="00885ED9" w:rsidRDefault="003D1B14" w:rsidP="003D1B14">
      <w:pPr>
        <w:pStyle w:val="Para1"/>
        <w:rPr>
          <w:b/>
          <w:lang w:val="ro-RO"/>
        </w:rPr>
      </w:pPr>
    </w:p>
    <w:p w14:paraId="75DC04CD" w14:textId="77777777" w:rsidR="003D1B14" w:rsidRPr="00885ED9" w:rsidRDefault="003D1B14" w:rsidP="003D1B14">
      <w:pPr>
        <w:pStyle w:val="Para1"/>
        <w:rPr>
          <w:b/>
          <w:lang w:val="ro-RO"/>
        </w:rPr>
      </w:pPr>
    </w:p>
    <w:p w14:paraId="7E373A85" w14:textId="5F7F171F" w:rsidR="003D1B14" w:rsidRPr="001F2F22" w:rsidRDefault="003D1B14" w:rsidP="001F2F22">
      <w:pPr>
        <w:suppressAutoHyphens w:val="0"/>
        <w:rPr>
          <w:rFonts w:eastAsia="Verdana"/>
          <w:b/>
          <w:szCs w:val="22"/>
          <w:lang w:val="ro-RO"/>
        </w:rPr>
      </w:pPr>
      <w:r w:rsidRPr="00885ED9">
        <w:rPr>
          <w:b/>
          <w:lang w:val="ro-RO"/>
        </w:rPr>
        <w:br w:type="page"/>
      </w:r>
    </w:p>
    <w:p w14:paraId="0E05BC3E" w14:textId="77777777" w:rsidR="003D1B14" w:rsidRPr="00885ED9" w:rsidRDefault="003D1B14" w:rsidP="003D1B14">
      <w:pPr>
        <w:pStyle w:val="Header1"/>
        <w:outlineLvl w:val="0"/>
        <w:rPr>
          <w:szCs w:val="24"/>
          <w:lang w:val="ro-RO"/>
        </w:rPr>
      </w:pPr>
      <w:r>
        <w:rPr>
          <w:szCs w:val="24"/>
          <w:lang w:val="ro-RO"/>
        </w:rPr>
        <w:lastRenderedPageBreak/>
        <w:t xml:space="preserve">anexa 3: </w:t>
      </w:r>
      <w:r w:rsidRPr="00885ED9">
        <w:rPr>
          <w:szCs w:val="24"/>
          <w:lang w:val="ro-RO"/>
        </w:rPr>
        <w:t>notă de informare</w:t>
      </w:r>
    </w:p>
    <w:p w14:paraId="0D1342BC" w14:textId="77777777" w:rsidR="003D1B14" w:rsidRPr="00885ED9" w:rsidRDefault="003D1B14" w:rsidP="003D1B14">
      <w:pPr>
        <w:pStyle w:val="Header2"/>
        <w:outlineLvl w:val="0"/>
        <w:rPr>
          <w:szCs w:val="24"/>
          <w:lang w:val="ro-RO"/>
        </w:rPr>
      </w:pPr>
      <w:r w:rsidRPr="00885ED9">
        <w:rPr>
          <w:szCs w:val="24"/>
          <w:lang w:val="ro-RO"/>
        </w:rPr>
        <w:t>privind prelucrarea datelor cu caracter personal</w:t>
      </w:r>
    </w:p>
    <w:p w14:paraId="36F3E038" w14:textId="77777777" w:rsidR="003D1B14" w:rsidRPr="00885ED9" w:rsidRDefault="003D1B14" w:rsidP="003D1B14">
      <w:pPr>
        <w:pStyle w:val="Header2"/>
        <w:rPr>
          <w:szCs w:val="24"/>
          <w:lang w:val="ro-RO"/>
        </w:rPr>
      </w:pPr>
    </w:p>
    <w:p w14:paraId="44ED877B" w14:textId="0184904C" w:rsidR="003D1B14" w:rsidRPr="00885ED9" w:rsidRDefault="003D1B14" w:rsidP="003D1B14">
      <w:pPr>
        <w:pStyle w:val="Para1"/>
        <w:spacing w:before="60" w:after="60"/>
        <w:rPr>
          <w:rFonts w:eastAsia="Cambria"/>
          <w:szCs w:val="24"/>
          <w:lang w:val="ro-RO"/>
        </w:rPr>
      </w:pPr>
      <w:r w:rsidRPr="00885ED9">
        <w:rPr>
          <w:rFonts w:eastAsia="Cambria"/>
          <w:szCs w:val="24"/>
          <w:lang w:val="ro-RO"/>
        </w:rPr>
        <w:t>Suntem conștienți de importanța păstrării confidențialității, integrității și securității datelor tale cu caracter personal („</w:t>
      </w:r>
      <w:r w:rsidRPr="00885ED9">
        <w:rPr>
          <w:rFonts w:eastAsia="Cambria"/>
          <w:b/>
          <w:bCs/>
          <w:szCs w:val="24"/>
          <w:lang w:val="ro-RO"/>
        </w:rPr>
        <w:t>Datele Personale</w:t>
      </w:r>
      <w:r w:rsidRPr="00885ED9">
        <w:rPr>
          <w:rFonts w:eastAsia="Cambria"/>
          <w:szCs w:val="24"/>
          <w:lang w:val="ro-RO"/>
        </w:rPr>
        <w:t>” sau „</w:t>
      </w:r>
      <w:r w:rsidRPr="00885ED9">
        <w:rPr>
          <w:rFonts w:eastAsia="Cambria"/>
          <w:b/>
          <w:bCs/>
          <w:szCs w:val="24"/>
          <w:lang w:val="ro-RO"/>
        </w:rPr>
        <w:t>Date</w:t>
      </w:r>
      <w:r w:rsidRPr="00885ED9">
        <w:rPr>
          <w:rFonts w:eastAsia="Cambria"/>
          <w:szCs w:val="24"/>
          <w:lang w:val="ro-RO"/>
        </w:rPr>
        <w:t xml:space="preserve">”) și am redactat această notă de informare pentru a explica modul în care Datele tale Personale sunt colectate, stocate, utilizate și dezvăluite de către </w:t>
      </w:r>
      <w:r w:rsidRPr="00A7131A">
        <w:rPr>
          <w:b/>
          <w:bCs/>
          <w:lang w:val="ro-RO"/>
        </w:rPr>
        <w:t>Asociația</w:t>
      </w:r>
      <w:r w:rsidRPr="00A7131A">
        <w:rPr>
          <w:lang w:val="ro-RO"/>
        </w:rPr>
        <w:t xml:space="preserve"> </w:t>
      </w:r>
      <w:r w:rsidRPr="00A7131A">
        <w:rPr>
          <w:b/>
          <w:bCs/>
          <w:lang w:val="ro-RO"/>
        </w:rPr>
        <w:t xml:space="preserve">"BUCURIE FĂRĂ FRONTIERE", </w:t>
      </w:r>
      <w:r w:rsidRPr="00A7131A">
        <w:rPr>
          <w:lang w:val="ro-RO"/>
        </w:rPr>
        <w:t>cu sediul în Str. OITUZ, Nr. 29, BRĂNEȘTI, JUD. ILFOV, înregistrată în Registrul Asociațiilor și Fundațiilor sub nr. 4188/A/2024, cod fiscal 51298638</w:t>
      </w:r>
      <w:r w:rsidRPr="00885ED9">
        <w:rPr>
          <w:lang w:val="ro-RO"/>
        </w:rPr>
        <w:t>, („</w:t>
      </w:r>
      <w:r w:rsidRPr="00885ED9">
        <w:rPr>
          <w:b/>
          <w:bCs/>
          <w:lang w:val="ro-RO"/>
        </w:rPr>
        <w:t>Asociația</w:t>
      </w:r>
      <w:r w:rsidRPr="00885ED9">
        <w:rPr>
          <w:lang w:val="ro-RO"/>
        </w:rPr>
        <w:t>”)</w:t>
      </w:r>
      <w:r w:rsidRPr="00885ED9">
        <w:rPr>
          <w:rFonts w:eastAsia="Cambria"/>
          <w:szCs w:val="24"/>
          <w:lang w:val="ro-RO"/>
        </w:rPr>
        <w:t>, în calitate de operator.</w:t>
      </w:r>
    </w:p>
    <w:p w14:paraId="677349EE" w14:textId="77777777" w:rsidR="003D1B14" w:rsidRPr="00885ED9" w:rsidRDefault="003D1B14" w:rsidP="003D1B14">
      <w:pPr>
        <w:pStyle w:val="Lista1"/>
        <w:rPr>
          <w:b/>
          <w:bCs/>
          <w:lang w:val="ro-RO"/>
        </w:rPr>
      </w:pPr>
      <w:r w:rsidRPr="00885ED9">
        <w:rPr>
          <w:b/>
          <w:bCs/>
          <w:lang w:val="ro-RO"/>
        </w:rPr>
        <w:t>DATELE PRELUCRATE, SCOPURILE ȘI TEMEIURILE DE PRELUCRARE</w:t>
      </w:r>
    </w:p>
    <w:p w14:paraId="4CE81DE8" w14:textId="55A051F4" w:rsidR="003D1B14" w:rsidRPr="00885ED9" w:rsidRDefault="003D1B14" w:rsidP="003D1B14">
      <w:pPr>
        <w:pStyle w:val="Para2"/>
        <w:rPr>
          <w:lang w:val="ro-RO"/>
        </w:rPr>
      </w:pPr>
      <w:r w:rsidRPr="00885ED9">
        <w:rPr>
          <w:lang w:val="ro-RO"/>
        </w:rPr>
        <w:t>Asociația prelucrează următoarele Date Personale: nume și prenume, e-mail, funcția, orice alte date necesare pentru încheierea și executarea Contractului.</w:t>
      </w:r>
    </w:p>
    <w:p w14:paraId="7FD01D14" w14:textId="0274ED24" w:rsidR="003D1B14" w:rsidRPr="00885ED9" w:rsidRDefault="003D1B14" w:rsidP="003D1B14">
      <w:pPr>
        <w:pStyle w:val="Para2"/>
        <w:rPr>
          <w:lang w:val="ro-RO"/>
        </w:rPr>
      </w:pPr>
      <w:r w:rsidRPr="00885ED9">
        <w:rPr>
          <w:lang w:val="ro-RO"/>
        </w:rPr>
        <w:t xml:space="preserve">Prelucrarea este necesară pentru încheierea și executarea Contractului, temeiul legal fiind, de regulă, executarea unui contract, interesul nostru legitim de a </w:t>
      </w:r>
      <w:r>
        <w:rPr>
          <w:lang w:val="ro-RO"/>
        </w:rPr>
        <w:t>desfășura activitățile</w:t>
      </w:r>
      <w:r w:rsidRPr="00885ED9">
        <w:rPr>
          <w:lang w:val="ro-RO"/>
        </w:rPr>
        <w:t xml:space="preserve"> </w:t>
      </w:r>
      <w:r>
        <w:rPr>
          <w:lang w:val="ro-RO"/>
        </w:rPr>
        <w:t xml:space="preserve">de binefacere </w:t>
      </w:r>
      <w:r w:rsidRPr="00885ED9">
        <w:rPr>
          <w:lang w:val="ro-RO"/>
        </w:rPr>
        <w:t>sau îndeplinirea unei obligații legale.</w:t>
      </w:r>
    </w:p>
    <w:p w14:paraId="6DF87343" w14:textId="77777777" w:rsidR="003D1B14" w:rsidRPr="00885ED9" w:rsidRDefault="003D1B14" w:rsidP="003D1B14">
      <w:pPr>
        <w:pStyle w:val="Para2"/>
        <w:rPr>
          <w:lang w:val="ro-RO"/>
        </w:rPr>
      </w:pPr>
      <w:r w:rsidRPr="00885ED9">
        <w:rPr>
          <w:lang w:val="ro-RO"/>
        </w:rPr>
        <w:t>De asemenea, putem prelucra Datele tale pentru apărarea drepturilor și intereselor legitime și susținerea oricăror cereri în fața organelor judiciare sau a oricăror altor autorități publice, în baza intereselor noastre legitime de a apăra drepturile sau interesele legitime ori de a susține pretențiile rezultate sau aflate în strânsă legătură cu încheierea sau executarea Contractului.</w:t>
      </w:r>
    </w:p>
    <w:p w14:paraId="6F6AB9DD" w14:textId="77777777" w:rsidR="003D1B14" w:rsidRPr="00885ED9" w:rsidRDefault="003D1B14" w:rsidP="003D1B14">
      <w:pPr>
        <w:pStyle w:val="Para2"/>
        <w:rPr>
          <w:szCs w:val="24"/>
          <w:lang w:val="ro-RO"/>
        </w:rPr>
      </w:pPr>
      <w:r w:rsidRPr="00885ED9">
        <w:rPr>
          <w:lang w:val="ro-RO"/>
        </w:rPr>
        <w:t>Poți refuza să furnizezi anumite Date Personale dar, într-un astfel de caz, este posibil să nu putem încheia Contractul.</w:t>
      </w:r>
    </w:p>
    <w:p w14:paraId="6C693C1C" w14:textId="77777777" w:rsidR="003D1B14" w:rsidRPr="00885ED9" w:rsidRDefault="003D1B14" w:rsidP="003D1B14">
      <w:pPr>
        <w:pStyle w:val="Lista1"/>
        <w:rPr>
          <w:b/>
          <w:bCs/>
          <w:lang w:val="ro-RO"/>
        </w:rPr>
      </w:pPr>
      <w:r w:rsidRPr="00885ED9">
        <w:rPr>
          <w:b/>
          <w:bCs/>
          <w:lang w:val="ro-RO"/>
        </w:rPr>
        <w:t>DURATA DE PRELUCRARE</w:t>
      </w:r>
    </w:p>
    <w:p w14:paraId="1C33DC82" w14:textId="31A1E211" w:rsidR="003D1B14" w:rsidRPr="00885ED9" w:rsidRDefault="003D1B14" w:rsidP="003D1B14">
      <w:pPr>
        <w:pStyle w:val="Para2"/>
        <w:rPr>
          <w:lang w:val="ro-RO"/>
        </w:rPr>
      </w:pPr>
      <w:r w:rsidRPr="00885ED9">
        <w:rPr>
          <w:lang w:val="ro-RO"/>
        </w:rPr>
        <w:t xml:space="preserve">Datele vor fi prelucrate pe durata </w:t>
      </w:r>
      <w:r>
        <w:rPr>
          <w:lang w:val="ro-RO"/>
        </w:rPr>
        <w:t>C</w:t>
      </w:r>
      <w:r w:rsidRPr="00885ED9">
        <w:rPr>
          <w:lang w:val="ro-RO"/>
        </w:rPr>
        <w:t>ontractului și, ulterior, pe durata obligatorie de menținere a arhivelor și a documentelor fiscale.</w:t>
      </w:r>
    </w:p>
    <w:p w14:paraId="0C9F3515" w14:textId="77777777" w:rsidR="003D1B14" w:rsidRPr="00885ED9" w:rsidRDefault="003D1B14" w:rsidP="003D1B14">
      <w:pPr>
        <w:pStyle w:val="Para2"/>
        <w:rPr>
          <w:lang w:val="ro-RO"/>
        </w:rPr>
      </w:pPr>
      <w:r w:rsidRPr="00885ED9">
        <w:rPr>
          <w:lang w:val="ro-RO"/>
        </w:rPr>
        <w:t>În anumite circumstanțe, este posibil să păstrăm Datele pentru perioade mai lungi de timp pentru a avea o evidență exactă a raporturilor cu noi în cazul oricăror plângeri ori dacă credem în mod rezonabil că există o perspectivă de litigiu.</w:t>
      </w:r>
    </w:p>
    <w:p w14:paraId="52C40F8A" w14:textId="77777777" w:rsidR="003D1B14" w:rsidRPr="00885ED9" w:rsidRDefault="003D1B14" w:rsidP="003D1B14">
      <w:pPr>
        <w:pStyle w:val="Lista1"/>
        <w:rPr>
          <w:b/>
          <w:bCs/>
          <w:lang w:val="ro-RO"/>
        </w:rPr>
      </w:pPr>
      <w:r w:rsidRPr="00885ED9">
        <w:rPr>
          <w:b/>
          <w:bCs/>
          <w:lang w:val="ro-RO"/>
        </w:rPr>
        <w:t xml:space="preserve">TRANSFERUL DATELOR </w:t>
      </w:r>
    </w:p>
    <w:p w14:paraId="469501B7" w14:textId="77777777" w:rsidR="003D1B14" w:rsidRPr="00885ED9" w:rsidRDefault="003D1B14" w:rsidP="003D1B14">
      <w:pPr>
        <w:pStyle w:val="Para2"/>
        <w:rPr>
          <w:lang w:val="ro-RO"/>
        </w:rPr>
      </w:pPr>
      <w:r w:rsidRPr="00885ED9">
        <w:rPr>
          <w:lang w:val="ro-RO"/>
        </w:rPr>
        <w:t xml:space="preserve">Putem transfera Datele, în măsura în care acest lucru este necesar, următoarelor categorii de destinatari: parteneri contractuali, companii ce oferă servicii de arhivare, furnizori de servicii de contabilitate, companii ce oferă servicii IT, furnizori de produse software sau hardware, autorități publice, instanțe de judecată sau arbitrale, precum și orice alte organe judiciare.  </w:t>
      </w:r>
    </w:p>
    <w:p w14:paraId="5D6FA87D" w14:textId="77777777" w:rsidR="003D1B14" w:rsidRPr="00885ED9" w:rsidRDefault="003D1B14" w:rsidP="003D1B14">
      <w:pPr>
        <w:pStyle w:val="Para2"/>
        <w:rPr>
          <w:lang w:val="ro-RO"/>
        </w:rPr>
      </w:pPr>
      <w:r w:rsidRPr="00885ED9">
        <w:rPr>
          <w:lang w:val="ro-RO"/>
        </w:rPr>
        <w:t xml:space="preserve">Acești destinatari pot fi situați în Uniunea Europeană și/sau în Spațiul Economic European, </w:t>
      </w:r>
      <w:r w:rsidRPr="00885ED9">
        <w:rPr>
          <w:lang w:val="ro-RO"/>
        </w:rPr>
        <w:lastRenderedPageBreak/>
        <w:t xml:space="preserve">precum și în afara acestora, inclusiv în țări care nu sunt recunoscute ca asigurând un nivel adecvat de protecție, caz în care transferul Datelor se efectuează doar dacă există garanții adecvate, în conformitate cu legislația aplicabilă. Poți solicita o listă de destinatari din țări terțe, precum și o copie a dispozițiilor convenite care asigură un nivel adecvat de protecție a Datelor. </w:t>
      </w:r>
    </w:p>
    <w:p w14:paraId="1F9FA98A" w14:textId="77777777" w:rsidR="003D1B14" w:rsidRPr="00885ED9" w:rsidRDefault="003D1B14" w:rsidP="003D1B14">
      <w:pPr>
        <w:pStyle w:val="Lista1"/>
        <w:rPr>
          <w:b/>
          <w:bCs/>
          <w:lang w:val="ro-RO"/>
        </w:rPr>
      </w:pPr>
      <w:r w:rsidRPr="00885ED9">
        <w:rPr>
          <w:b/>
          <w:bCs/>
          <w:lang w:val="ro-RO"/>
        </w:rPr>
        <w:t xml:space="preserve">SECURITATEA DATELOR </w:t>
      </w:r>
    </w:p>
    <w:p w14:paraId="4B37DCB6" w14:textId="77777777" w:rsidR="003D1B14" w:rsidRPr="00885ED9" w:rsidRDefault="003D1B14" w:rsidP="003D1B14">
      <w:pPr>
        <w:pStyle w:val="Para2"/>
        <w:rPr>
          <w:lang w:val="ro-RO"/>
        </w:rPr>
      </w:pPr>
      <w:r w:rsidRPr="00885ED9">
        <w:rPr>
          <w:lang w:val="ro-RO"/>
        </w:rPr>
        <w:t xml:space="preserve">Datele tale vor fi prelucrate prin aplicarea unor măsuri tehnice și organizatorice rezonabile pentru a le proteja, precum limitarea accesului la Datele, criptarea sau anonimizarea acestora, stocarea pe medii securizate. </w:t>
      </w:r>
    </w:p>
    <w:p w14:paraId="391B1A31" w14:textId="77777777" w:rsidR="003D1B14" w:rsidRPr="00885ED9" w:rsidRDefault="003D1B14" w:rsidP="003D1B14">
      <w:pPr>
        <w:pStyle w:val="Lista1"/>
        <w:rPr>
          <w:b/>
          <w:bCs/>
          <w:lang w:val="ro-RO"/>
        </w:rPr>
      </w:pPr>
      <w:r w:rsidRPr="00885ED9">
        <w:rPr>
          <w:b/>
          <w:bCs/>
          <w:lang w:val="ro-RO"/>
        </w:rPr>
        <w:t>DREPTURILE TALE CU PRIVIRE LA PRELUCRAREA DATELOR</w:t>
      </w:r>
    </w:p>
    <w:p w14:paraId="5FC8AF1A" w14:textId="77777777" w:rsidR="003D1B14" w:rsidRPr="00885ED9" w:rsidRDefault="003D1B14" w:rsidP="003D1B14">
      <w:pPr>
        <w:pStyle w:val="Para2"/>
        <w:rPr>
          <w:lang w:val="ro-RO"/>
        </w:rPr>
      </w:pPr>
      <w:r w:rsidRPr="00885ED9">
        <w:rPr>
          <w:lang w:val="ro-RO"/>
        </w:rPr>
        <w:t>Potrivit legislației aplicabile, beneficiezi de următoarele drepturi: dreptul de acces, dreptul la rectificare și dreptul la ștergere, restricționarea prelucrării, dreptul la portabilitatea datelor, dreptul la opoziție, revocarea consimțământului, dreptul de a nu fi supus unor decizii individuale, dreptul de a te adresa autorității de supraveghere.</w:t>
      </w:r>
    </w:p>
    <w:p w14:paraId="30F26877" w14:textId="77777777" w:rsidR="003D1B14" w:rsidRPr="00885ED9" w:rsidRDefault="003D1B14" w:rsidP="003D1B14">
      <w:pPr>
        <w:pStyle w:val="Para2"/>
        <w:rPr>
          <w:szCs w:val="24"/>
          <w:lang w:val="ro-RO"/>
        </w:rPr>
      </w:pPr>
      <w:r w:rsidRPr="00885ED9">
        <w:rPr>
          <w:lang w:val="ro-RO"/>
        </w:rPr>
        <w:t>Pentru exercitarea drepturilor menționate mai sus, te rugăm să ne contactezi la adresa de e-mail de mai jos.</w:t>
      </w:r>
    </w:p>
    <w:p w14:paraId="7DB87CD3" w14:textId="77777777" w:rsidR="003D1B14" w:rsidRPr="00885ED9" w:rsidRDefault="003D1B14" w:rsidP="003D1B14">
      <w:pPr>
        <w:pStyle w:val="Lista1"/>
        <w:rPr>
          <w:b/>
          <w:bCs/>
          <w:lang w:val="ro-RO"/>
        </w:rPr>
      </w:pPr>
      <w:r w:rsidRPr="00885ED9">
        <w:rPr>
          <w:b/>
          <w:bCs/>
          <w:lang w:val="ro-RO"/>
        </w:rPr>
        <w:t>CONTACT</w:t>
      </w:r>
    </w:p>
    <w:p w14:paraId="29999B0C" w14:textId="3A67FF66" w:rsidR="003D1B14" w:rsidRPr="00885ED9" w:rsidRDefault="003D1B14" w:rsidP="003D1B14">
      <w:pPr>
        <w:pStyle w:val="Para2"/>
        <w:rPr>
          <w:lang w:val="ro-RO"/>
        </w:rPr>
      </w:pPr>
      <w:r w:rsidRPr="00885ED9">
        <w:rPr>
          <w:lang w:val="ro-RO"/>
        </w:rPr>
        <w:t xml:space="preserve">Dacă ai întrebări sau nelămuriri cu privire la această notă de informare, ne poți contacta la adresa de e-mail </w:t>
      </w:r>
      <w:r w:rsidR="005568DE">
        <w:rPr>
          <w:lang w:val="ro-RO"/>
        </w:rPr>
        <w:t>contact@bucuriefarafrontiere.ro</w:t>
      </w:r>
      <w:r w:rsidRPr="00CA3DBF">
        <w:rPr>
          <w:lang w:val="ro-RO"/>
        </w:rPr>
        <w:t>.</w:t>
      </w:r>
      <w:r w:rsidRPr="00885ED9">
        <w:rPr>
          <w:lang w:val="ro-RO"/>
        </w:rPr>
        <w:t xml:space="preserve"> </w:t>
      </w:r>
    </w:p>
    <w:p w14:paraId="04DDE086" w14:textId="77777777" w:rsidR="003D1B14" w:rsidRPr="00885ED9" w:rsidRDefault="003D1B14" w:rsidP="003D1B14">
      <w:pPr>
        <w:pStyle w:val="Para1"/>
        <w:rPr>
          <w:b/>
          <w:lang w:val="ro-RO"/>
        </w:rPr>
      </w:pPr>
    </w:p>
    <w:p w14:paraId="4EFB1AE4" w14:textId="77777777" w:rsidR="003D1B14" w:rsidRPr="00885ED9" w:rsidRDefault="003D1B14" w:rsidP="003D1B14">
      <w:pPr>
        <w:widowControl w:val="0"/>
        <w:spacing w:line="276" w:lineRule="auto"/>
        <w:jc w:val="both"/>
        <w:rPr>
          <w:rFonts w:ascii="Arial" w:eastAsia="Roboto" w:hAnsi="Arial" w:cs="Arial"/>
          <w:b/>
          <w:lang w:val="ro-RO"/>
        </w:rPr>
      </w:pPr>
    </w:p>
    <w:p w14:paraId="12438F19" w14:textId="77777777" w:rsidR="003D1B14" w:rsidRPr="00885ED9" w:rsidRDefault="003D1B14" w:rsidP="003D1B14">
      <w:pPr>
        <w:widowControl w:val="0"/>
        <w:spacing w:line="276" w:lineRule="auto"/>
        <w:rPr>
          <w:rFonts w:ascii="Arial" w:eastAsia="Roboto" w:hAnsi="Arial" w:cs="Arial"/>
          <w:color w:val="000000"/>
          <w:lang w:val="ro-RO"/>
        </w:rPr>
      </w:pPr>
    </w:p>
    <w:p w14:paraId="44D565A2" w14:textId="77777777" w:rsidR="003D1B14" w:rsidRPr="00885ED9" w:rsidRDefault="003D1B14" w:rsidP="003D1B14">
      <w:pPr>
        <w:widowControl w:val="0"/>
        <w:spacing w:line="276" w:lineRule="auto"/>
        <w:jc w:val="center"/>
        <w:rPr>
          <w:rFonts w:ascii="Arial" w:hAnsi="Arial" w:cs="Arial"/>
          <w:lang w:val="ro-RO"/>
        </w:rPr>
      </w:pPr>
    </w:p>
    <w:p w14:paraId="49A8D07E" w14:textId="77777777" w:rsidR="003D1B14" w:rsidRPr="00885ED9" w:rsidRDefault="003D1B14" w:rsidP="003D1B14">
      <w:pPr>
        <w:pStyle w:val="Para1"/>
        <w:rPr>
          <w:lang w:val="ro-RO"/>
        </w:rPr>
      </w:pPr>
    </w:p>
    <w:p w14:paraId="2E6861E6" w14:textId="77777777" w:rsidR="006F2E25" w:rsidRPr="004A3217" w:rsidRDefault="006F2E25" w:rsidP="008751A7">
      <w:pPr>
        <w:pStyle w:val="Para1"/>
        <w:rPr>
          <w:lang w:val="ro-RO"/>
        </w:rPr>
      </w:pPr>
    </w:p>
    <w:sectPr w:rsidR="006F2E25" w:rsidRPr="004A3217" w:rsidSect="00A92E6C">
      <w:headerReference w:type="default" r:id="rId9"/>
      <w:footerReference w:type="default" r:id="rId10"/>
      <w:pgSz w:w="12240" w:h="15840"/>
      <w:pgMar w:top="1440" w:right="1440" w:bottom="1440" w:left="1440" w:header="720" w:footer="720"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16C6" w14:textId="77777777" w:rsidR="0079114B" w:rsidRDefault="0079114B" w:rsidP="0073032D">
      <w:r>
        <w:separator/>
      </w:r>
    </w:p>
  </w:endnote>
  <w:endnote w:type="continuationSeparator" w:id="0">
    <w:p w14:paraId="633620EF" w14:textId="77777777" w:rsidR="0079114B" w:rsidRDefault="0079114B" w:rsidP="0073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4D41" w14:textId="77777777" w:rsidR="00AA7FAD" w:rsidRPr="00150E47" w:rsidRDefault="0051345E">
    <w:pPr>
      <w:tabs>
        <w:tab w:val="center" w:pos="4153"/>
        <w:tab w:val="right" w:pos="8306"/>
      </w:tabs>
      <w:jc w:val="center"/>
      <w:rPr>
        <w:rFonts w:eastAsia="Arial"/>
        <w:color w:val="000000"/>
        <w:sz w:val="20"/>
        <w:szCs w:val="20"/>
        <w:lang w:val="ro-RO"/>
      </w:rPr>
    </w:pPr>
    <w:r w:rsidRPr="00150E47">
      <w:rPr>
        <w:rFonts w:eastAsia="Arial"/>
        <w:color w:val="000000"/>
        <w:sz w:val="20"/>
        <w:szCs w:val="20"/>
        <w:lang w:val="ro-RO"/>
      </w:rPr>
      <w:t xml:space="preserve">Pagina </w:t>
    </w:r>
    <w:r w:rsidRPr="00150E47">
      <w:rPr>
        <w:rFonts w:eastAsia="Arial"/>
        <w:color w:val="000000"/>
        <w:sz w:val="20"/>
        <w:szCs w:val="20"/>
        <w:lang w:val="ro-RO"/>
      </w:rPr>
      <w:fldChar w:fldCharType="begin"/>
    </w:r>
    <w:r w:rsidRPr="00150E47">
      <w:rPr>
        <w:rFonts w:eastAsia="Arial"/>
        <w:color w:val="000000"/>
        <w:sz w:val="20"/>
        <w:szCs w:val="20"/>
        <w:lang w:val="ro-RO"/>
      </w:rPr>
      <w:instrText>PAGE</w:instrText>
    </w:r>
    <w:r w:rsidRPr="00150E47">
      <w:rPr>
        <w:rFonts w:eastAsia="Arial"/>
        <w:color w:val="000000"/>
        <w:sz w:val="20"/>
        <w:szCs w:val="20"/>
        <w:lang w:val="ro-RO"/>
      </w:rPr>
      <w:fldChar w:fldCharType="separate"/>
    </w:r>
    <w:r w:rsidRPr="00150E47">
      <w:rPr>
        <w:rFonts w:eastAsia="Arial"/>
        <w:color w:val="000000"/>
        <w:sz w:val="20"/>
        <w:szCs w:val="20"/>
        <w:lang w:val="ro-RO"/>
      </w:rPr>
      <w:t>3</w:t>
    </w:r>
    <w:r w:rsidRPr="00150E47">
      <w:rPr>
        <w:rFonts w:eastAsia="Arial"/>
        <w:color w:val="000000"/>
        <w:sz w:val="20"/>
        <w:szCs w:val="20"/>
        <w:lang w:val="ro-RO"/>
      </w:rPr>
      <w:fldChar w:fldCharType="end"/>
    </w:r>
    <w:r w:rsidRPr="00150E47">
      <w:rPr>
        <w:rFonts w:eastAsia="Arial"/>
        <w:color w:val="000000"/>
        <w:sz w:val="20"/>
        <w:szCs w:val="20"/>
        <w:lang w:val="ro-RO"/>
      </w:rPr>
      <w:t xml:space="preserve"> din </w:t>
    </w:r>
    <w:r w:rsidRPr="00150E47">
      <w:rPr>
        <w:rFonts w:eastAsia="Arial"/>
        <w:color w:val="000000"/>
        <w:sz w:val="20"/>
        <w:szCs w:val="20"/>
        <w:lang w:val="ro-RO"/>
      </w:rPr>
      <w:fldChar w:fldCharType="begin"/>
    </w:r>
    <w:r w:rsidRPr="00150E47">
      <w:rPr>
        <w:rFonts w:eastAsia="Arial"/>
        <w:color w:val="000000"/>
        <w:sz w:val="20"/>
        <w:szCs w:val="20"/>
        <w:lang w:val="ro-RO"/>
      </w:rPr>
      <w:instrText>NUMPAGES</w:instrText>
    </w:r>
    <w:r w:rsidRPr="00150E47">
      <w:rPr>
        <w:rFonts w:eastAsia="Arial"/>
        <w:color w:val="000000"/>
        <w:sz w:val="20"/>
        <w:szCs w:val="20"/>
        <w:lang w:val="ro-RO"/>
      </w:rPr>
      <w:fldChar w:fldCharType="separate"/>
    </w:r>
    <w:r w:rsidRPr="00150E47">
      <w:rPr>
        <w:rFonts w:eastAsia="Arial"/>
        <w:color w:val="000000"/>
        <w:sz w:val="20"/>
        <w:szCs w:val="20"/>
        <w:lang w:val="ro-RO"/>
      </w:rPr>
      <w:t>4</w:t>
    </w:r>
    <w:r w:rsidRPr="00150E47">
      <w:rPr>
        <w:rFonts w:eastAsia="Arial"/>
        <w:color w:val="000000"/>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F5A8" w14:textId="77777777" w:rsidR="0079114B" w:rsidRDefault="0079114B" w:rsidP="0073032D">
      <w:r>
        <w:separator/>
      </w:r>
    </w:p>
  </w:footnote>
  <w:footnote w:type="continuationSeparator" w:id="0">
    <w:p w14:paraId="7505B1C9" w14:textId="77777777" w:rsidR="0079114B" w:rsidRDefault="0079114B" w:rsidP="0073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470A" w14:textId="5CD6A8FB" w:rsidR="00AA7FAD" w:rsidRDefault="00AA7FA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D5"/>
    <w:multiLevelType w:val="hybridMultilevel"/>
    <w:tmpl w:val="5F001192"/>
    <w:lvl w:ilvl="0" w:tplc="7AD8437E">
      <w:start w:val="1"/>
      <w:numFmt w:val="bullet"/>
      <w:pStyle w:val="BulletList3"/>
      <w:lvlText w:val=""/>
      <w:lvlJc w:val="left"/>
      <w:pPr>
        <w:ind w:left="2160" w:hanging="72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C028F0"/>
    <w:multiLevelType w:val="hybridMultilevel"/>
    <w:tmpl w:val="722CA120"/>
    <w:lvl w:ilvl="0" w:tplc="B7720FC4">
      <w:start w:val="1"/>
      <w:numFmt w:val="lowerLetter"/>
      <w:pStyle w:val="Lista1"/>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D71D73"/>
    <w:multiLevelType w:val="hybridMultilevel"/>
    <w:tmpl w:val="F2100198"/>
    <w:lvl w:ilvl="0" w:tplc="7AC695F4">
      <w:start w:val="1"/>
      <w:numFmt w:val="lowerLetter"/>
      <w:pStyle w:val="Lista3"/>
      <w:lvlText w:val="%1."/>
      <w:lvlJc w:val="left"/>
      <w:pPr>
        <w:ind w:left="216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0F0CF5"/>
    <w:multiLevelType w:val="hybridMultilevel"/>
    <w:tmpl w:val="D7D82FA2"/>
    <w:lvl w:ilvl="0" w:tplc="AE76574A">
      <w:start w:val="1"/>
      <w:numFmt w:val="bullet"/>
      <w:pStyle w:val="BulletList2"/>
      <w:lvlText w:val=""/>
      <w:lvlJc w:val="left"/>
      <w:pPr>
        <w:ind w:left="1440" w:hanging="72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66777E"/>
    <w:multiLevelType w:val="hybridMultilevel"/>
    <w:tmpl w:val="2AB84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1305F1"/>
    <w:multiLevelType w:val="hybridMultilevel"/>
    <w:tmpl w:val="3D02D37C"/>
    <w:lvl w:ilvl="0" w:tplc="98E052D0">
      <w:start w:val="1"/>
      <w:numFmt w:val="lowerLetter"/>
      <w:pStyle w:val="Lista4"/>
      <w:lvlText w:val="%1."/>
      <w:lvlJc w:val="left"/>
      <w:pPr>
        <w:ind w:left="28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3734DD"/>
    <w:multiLevelType w:val="hybridMultilevel"/>
    <w:tmpl w:val="6CF0A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1530" w:hanging="360"/>
      </w:pPr>
      <w:rPr>
        <w:rFonts w:ascii="Wingdings" w:hAnsi="Wingdings" w:hint="default"/>
      </w:rPr>
    </w:lvl>
    <w:lvl w:ilvl="6" w:tplc="04090001" w:tentative="1">
      <w:start w:val="1"/>
      <w:numFmt w:val="bullet"/>
      <w:lvlText w:val=""/>
      <w:lvlJc w:val="left"/>
      <w:pPr>
        <w:ind w:left="2250" w:hanging="360"/>
      </w:pPr>
      <w:rPr>
        <w:rFonts w:ascii="Symbol" w:hAnsi="Symbol" w:hint="default"/>
      </w:rPr>
    </w:lvl>
    <w:lvl w:ilvl="7" w:tplc="04090003" w:tentative="1">
      <w:start w:val="1"/>
      <w:numFmt w:val="bullet"/>
      <w:lvlText w:val="o"/>
      <w:lvlJc w:val="left"/>
      <w:pPr>
        <w:ind w:left="297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7" w15:restartNumberingAfterBreak="0">
    <w:nsid w:val="43A9728D"/>
    <w:multiLevelType w:val="hybridMultilevel"/>
    <w:tmpl w:val="B574945A"/>
    <w:lvl w:ilvl="0" w:tplc="6C5C78DC">
      <w:start w:val="1"/>
      <w:numFmt w:val="lowerRoman"/>
      <w:pStyle w:val="Listi3"/>
      <w:lvlText w:val="%1."/>
      <w:lvlJc w:val="left"/>
      <w:pPr>
        <w:ind w:left="216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4EF44A1"/>
    <w:multiLevelType w:val="hybridMultilevel"/>
    <w:tmpl w:val="2AB84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D2AD4"/>
    <w:multiLevelType w:val="hybridMultilevel"/>
    <w:tmpl w:val="D47C4434"/>
    <w:lvl w:ilvl="0" w:tplc="EFCAB44E">
      <w:start w:val="1"/>
      <w:numFmt w:val="lowerLetter"/>
      <w:pStyle w:val="Lista2"/>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A095AA8"/>
    <w:multiLevelType w:val="multilevel"/>
    <w:tmpl w:val="9A0EB252"/>
    <w:lvl w:ilvl="0">
      <w:start w:val="1"/>
      <w:numFmt w:val="decimal"/>
      <w:pStyle w:val="Head1"/>
      <w:lvlText w:val="%1."/>
      <w:lvlJc w:val="left"/>
      <w:pPr>
        <w:ind w:left="720" w:hanging="720"/>
      </w:pPr>
      <w:rPr>
        <w:rFonts w:hint="default"/>
      </w:rPr>
    </w:lvl>
    <w:lvl w:ilvl="1">
      <w:start w:val="1"/>
      <w:numFmt w:val="decimal"/>
      <w:pStyle w:val="Head2"/>
      <w:lvlText w:val="%1.%2."/>
      <w:lvlJc w:val="left"/>
      <w:pPr>
        <w:ind w:left="720" w:hanging="720"/>
      </w:pPr>
      <w:rPr>
        <w:rFonts w:hint="default"/>
        <w:b w:val="0"/>
        <w:bCs/>
      </w:rPr>
    </w:lvl>
    <w:lvl w:ilvl="2">
      <w:start w:val="1"/>
      <w:numFmt w:val="decimal"/>
      <w:pStyle w:val="Head3"/>
      <w:lvlText w:val="%1.%2.%3."/>
      <w:lvlJc w:val="left"/>
      <w:pPr>
        <w:ind w:left="1440" w:hanging="720"/>
      </w:pPr>
      <w:rPr>
        <w:rFonts w:hint="default"/>
      </w:rPr>
    </w:lvl>
    <w:lvl w:ilvl="3">
      <w:start w:val="1"/>
      <w:numFmt w:val="decimal"/>
      <w:pStyle w:val="Head4"/>
      <w:lvlText w:val="%1.%2.%3.%4."/>
      <w:lvlJc w:val="left"/>
      <w:pPr>
        <w:ind w:left="216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5A6131"/>
    <w:multiLevelType w:val="hybridMultilevel"/>
    <w:tmpl w:val="B9F0D7AC"/>
    <w:lvl w:ilvl="0" w:tplc="67AA3F02">
      <w:start w:val="1"/>
      <w:numFmt w:val="lowerRoman"/>
      <w:pStyle w:val="Listi1"/>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A06D6C"/>
    <w:multiLevelType w:val="multilevel"/>
    <w:tmpl w:val="60121A3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A45E09"/>
    <w:multiLevelType w:val="hybridMultilevel"/>
    <w:tmpl w:val="D216479E"/>
    <w:lvl w:ilvl="0" w:tplc="F0CC5128">
      <w:start w:val="1"/>
      <w:numFmt w:val="bullet"/>
      <w:pStyle w:val="BulletList1"/>
      <w:lvlText w:val=""/>
      <w:lvlJc w:val="left"/>
      <w:pPr>
        <w:ind w:left="720" w:hanging="72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2A0B30"/>
    <w:multiLevelType w:val="hybridMultilevel"/>
    <w:tmpl w:val="D172C08A"/>
    <w:lvl w:ilvl="0" w:tplc="92460C2A">
      <w:start w:val="1"/>
      <w:numFmt w:val="bullet"/>
      <w:pStyle w:val="BulletList4"/>
      <w:lvlText w:val=""/>
      <w:lvlJc w:val="left"/>
      <w:pPr>
        <w:ind w:left="2880" w:hanging="72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9B44380"/>
    <w:multiLevelType w:val="hybridMultilevel"/>
    <w:tmpl w:val="D50A970E"/>
    <w:lvl w:ilvl="0" w:tplc="EAF8CAFE">
      <w:start w:val="1"/>
      <w:numFmt w:val="lowerRoman"/>
      <w:pStyle w:val="Listi2"/>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DB25BBE"/>
    <w:multiLevelType w:val="hybridMultilevel"/>
    <w:tmpl w:val="89667872"/>
    <w:lvl w:ilvl="0" w:tplc="492E0228">
      <w:start w:val="1"/>
      <w:numFmt w:val="lowerRoman"/>
      <w:pStyle w:val="Listi4"/>
      <w:lvlText w:val="%1."/>
      <w:lvlJc w:val="right"/>
      <w:pPr>
        <w:ind w:left="28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929726">
    <w:abstractNumId w:val="10"/>
  </w:num>
  <w:num w:numId="2" w16cid:durableId="1843083514">
    <w:abstractNumId w:val="13"/>
  </w:num>
  <w:num w:numId="3" w16cid:durableId="1021324160">
    <w:abstractNumId w:val="3"/>
  </w:num>
  <w:num w:numId="4" w16cid:durableId="765928710">
    <w:abstractNumId w:val="0"/>
  </w:num>
  <w:num w:numId="5" w16cid:durableId="1788813233">
    <w:abstractNumId w:val="14"/>
  </w:num>
  <w:num w:numId="6" w16cid:durableId="1542741630">
    <w:abstractNumId w:val="1"/>
  </w:num>
  <w:num w:numId="7" w16cid:durableId="451902805">
    <w:abstractNumId w:val="9"/>
  </w:num>
  <w:num w:numId="8" w16cid:durableId="689524469">
    <w:abstractNumId w:val="2"/>
  </w:num>
  <w:num w:numId="9" w16cid:durableId="1310596017">
    <w:abstractNumId w:val="5"/>
  </w:num>
  <w:num w:numId="10" w16cid:durableId="512308786">
    <w:abstractNumId w:val="16"/>
  </w:num>
  <w:num w:numId="11" w16cid:durableId="987133586">
    <w:abstractNumId w:val="15"/>
  </w:num>
  <w:num w:numId="12" w16cid:durableId="1697583826">
    <w:abstractNumId w:val="11"/>
  </w:num>
  <w:num w:numId="13" w16cid:durableId="285158499">
    <w:abstractNumId w:val="7"/>
  </w:num>
  <w:num w:numId="14" w16cid:durableId="16319532">
    <w:abstractNumId w:val="8"/>
  </w:num>
  <w:num w:numId="15" w16cid:durableId="2060980378">
    <w:abstractNumId w:val="4"/>
  </w:num>
  <w:num w:numId="16" w16cid:durableId="598677152">
    <w:abstractNumId w:val="6"/>
  </w:num>
  <w:num w:numId="17" w16cid:durableId="875854858">
    <w:abstractNumId w:val="12"/>
  </w:num>
  <w:num w:numId="18" w16cid:durableId="978144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14"/>
    <w:rsid w:val="000011AF"/>
    <w:rsid w:val="00002E27"/>
    <w:rsid w:val="00027740"/>
    <w:rsid w:val="00040BE4"/>
    <w:rsid w:val="00045986"/>
    <w:rsid w:val="000503B4"/>
    <w:rsid w:val="0005268C"/>
    <w:rsid w:val="000526DF"/>
    <w:rsid w:val="00055248"/>
    <w:rsid w:val="00056D6C"/>
    <w:rsid w:val="00056F56"/>
    <w:rsid w:val="00060632"/>
    <w:rsid w:val="0006269C"/>
    <w:rsid w:val="00065509"/>
    <w:rsid w:val="00065AB8"/>
    <w:rsid w:val="00082D02"/>
    <w:rsid w:val="0008328F"/>
    <w:rsid w:val="00087220"/>
    <w:rsid w:val="00091ABB"/>
    <w:rsid w:val="000A3E0A"/>
    <w:rsid w:val="000A4F12"/>
    <w:rsid w:val="000A69B1"/>
    <w:rsid w:val="000A7A01"/>
    <w:rsid w:val="000B2244"/>
    <w:rsid w:val="000C116B"/>
    <w:rsid w:val="000C286B"/>
    <w:rsid w:val="000C79A1"/>
    <w:rsid w:val="000D0382"/>
    <w:rsid w:val="000D5821"/>
    <w:rsid w:val="000D63D0"/>
    <w:rsid w:val="000F7D2B"/>
    <w:rsid w:val="00101EF8"/>
    <w:rsid w:val="00102984"/>
    <w:rsid w:val="0011493A"/>
    <w:rsid w:val="00125758"/>
    <w:rsid w:val="00131BD3"/>
    <w:rsid w:val="00143685"/>
    <w:rsid w:val="00143EA9"/>
    <w:rsid w:val="00146230"/>
    <w:rsid w:val="0014757E"/>
    <w:rsid w:val="00150E47"/>
    <w:rsid w:val="00175651"/>
    <w:rsid w:val="0017730F"/>
    <w:rsid w:val="00177904"/>
    <w:rsid w:val="00190EF6"/>
    <w:rsid w:val="001917E6"/>
    <w:rsid w:val="001A1B73"/>
    <w:rsid w:val="001B6E13"/>
    <w:rsid w:val="001F1DAE"/>
    <w:rsid w:val="001F2F22"/>
    <w:rsid w:val="00202F81"/>
    <w:rsid w:val="002052B8"/>
    <w:rsid w:val="002168C8"/>
    <w:rsid w:val="00227DA3"/>
    <w:rsid w:val="00234E5E"/>
    <w:rsid w:val="00237170"/>
    <w:rsid w:val="00251319"/>
    <w:rsid w:val="00252D3C"/>
    <w:rsid w:val="002820A0"/>
    <w:rsid w:val="00290947"/>
    <w:rsid w:val="00292912"/>
    <w:rsid w:val="00293CCA"/>
    <w:rsid w:val="002A6758"/>
    <w:rsid w:val="002B0029"/>
    <w:rsid w:val="002B171C"/>
    <w:rsid w:val="002B6A05"/>
    <w:rsid w:val="002C093A"/>
    <w:rsid w:val="002C40FD"/>
    <w:rsid w:val="002D2743"/>
    <w:rsid w:val="002D78BC"/>
    <w:rsid w:val="002E442F"/>
    <w:rsid w:val="002E6AA0"/>
    <w:rsid w:val="002F4353"/>
    <w:rsid w:val="00301C88"/>
    <w:rsid w:val="0030388C"/>
    <w:rsid w:val="00303C8A"/>
    <w:rsid w:val="0031029E"/>
    <w:rsid w:val="00321233"/>
    <w:rsid w:val="003363FA"/>
    <w:rsid w:val="003415C1"/>
    <w:rsid w:val="003563F7"/>
    <w:rsid w:val="003752A3"/>
    <w:rsid w:val="003917AE"/>
    <w:rsid w:val="0039186D"/>
    <w:rsid w:val="00392859"/>
    <w:rsid w:val="0039643E"/>
    <w:rsid w:val="003A0279"/>
    <w:rsid w:val="003A0A7E"/>
    <w:rsid w:val="003A272B"/>
    <w:rsid w:val="003A572D"/>
    <w:rsid w:val="003A5EFC"/>
    <w:rsid w:val="003B6747"/>
    <w:rsid w:val="003B6833"/>
    <w:rsid w:val="003D1B14"/>
    <w:rsid w:val="003D5178"/>
    <w:rsid w:val="003D54D5"/>
    <w:rsid w:val="003D6743"/>
    <w:rsid w:val="003D75EB"/>
    <w:rsid w:val="003E1AE4"/>
    <w:rsid w:val="003E5F62"/>
    <w:rsid w:val="00407172"/>
    <w:rsid w:val="00411BFB"/>
    <w:rsid w:val="004126D1"/>
    <w:rsid w:val="004139CF"/>
    <w:rsid w:val="0041496F"/>
    <w:rsid w:val="0042070D"/>
    <w:rsid w:val="00436D8E"/>
    <w:rsid w:val="00440474"/>
    <w:rsid w:val="00440AF4"/>
    <w:rsid w:val="00453873"/>
    <w:rsid w:val="00455D88"/>
    <w:rsid w:val="00472FDE"/>
    <w:rsid w:val="00476BAF"/>
    <w:rsid w:val="00481D8A"/>
    <w:rsid w:val="00482D0B"/>
    <w:rsid w:val="004903F4"/>
    <w:rsid w:val="00490624"/>
    <w:rsid w:val="00494BE8"/>
    <w:rsid w:val="004968D0"/>
    <w:rsid w:val="004A0882"/>
    <w:rsid w:val="004A3217"/>
    <w:rsid w:val="004B77EE"/>
    <w:rsid w:val="004C3465"/>
    <w:rsid w:val="004D0B7D"/>
    <w:rsid w:val="004D10A2"/>
    <w:rsid w:val="004E15F6"/>
    <w:rsid w:val="004F2658"/>
    <w:rsid w:val="004F4A55"/>
    <w:rsid w:val="005003F5"/>
    <w:rsid w:val="00505545"/>
    <w:rsid w:val="0051345E"/>
    <w:rsid w:val="005270A0"/>
    <w:rsid w:val="00531A48"/>
    <w:rsid w:val="00534EB6"/>
    <w:rsid w:val="0055424B"/>
    <w:rsid w:val="005568DE"/>
    <w:rsid w:val="00557140"/>
    <w:rsid w:val="0056102F"/>
    <w:rsid w:val="00571FFA"/>
    <w:rsid w:val="00591B62"/>
    <w:rsid w:val="005954A7"/>
    <w:rsid w:val="00596B06"/>
    <w:rsid w:val="005A52AC"/>
    <w:rsid w:val="005C1FDA"/>
    <w:rsid w:val="005C20C5"/>
    <w:rsid w:val="005C3263"/>
    <w:rsid w:val="005C3F3A"/>
    <w:rsid w:val="005D1804"/>
    <w:rsid w:val="005D5263"/>
    <w:rsid w:val="005F01DB"/>
    <w:rsid w:val="005F13A0"/>
    <w:rsid w:val="00613F1A"/>
    <w:rsid w:val="00626B5E"/>
    <w:rsid w:val="00647906"/>
    <w:rsid w:val="006545FC"/>
    <w:rsid w:val="006707C4"/>
    <w:rsid w:val="00677F42"/>
    <w:rsid w:val="0068765C"/>
    <w:rsid w:val="006A02C6"/>
    <w:rsid w:val="006A22CE"/>
    <w:rsid w:val="006A79A3"/>
    <w:rsid w:val="006B2993"/>
    <w:rsid w:val="006B2B03"/>
    <w:rsid w:val="006C484A"/>
    <w:rsid w:val="006D21F9"/>
    <w:rsid w:val="006E4222"/>
    <w:rsid w:val="006F00A4"/>
    <w:rsid w:val="006F2E25"/>
    <w:rsid w:val="006F462F"/>
    <w:rsid w:val="007061EB"/>
    <w:rsid w:val="00710EF0"/>
    <w:rsid w:val="00717930"/>
    <w:rsid w:val="0073032D"/>
    <w:rsid w:val="00735CDD"/>
    <w:rsid w:val="00736E36"/>
    <w:rsid w:val="00745886"/>
    <w:rsid w:val="0074769B"/>
    <w:rsid w:val="00753CBC"/>
    <w:rsid w:val="007544D7"/>
    <w:rsid w:val="00760C02"/>
    <w:rsid w:val="00767795"/>
    <w:rsid w:val="00771A30"/>
    <w:rsid w:val="0079114B"/>
    <w:rsid w:val="0079303D"/>
    <w:rsid w:val="00796F03"/>
    <w:rsid w:val="007A6253"/>
    <w:rsid w:val="007B1D9B"/>
    <w:rsid w:val="007C22C5"/>
    <w:rsid w:val="007C7A2D"/>
    <w:rsid w:val="007D1F93"/>
    <w:rsid w:val="007E77F6"/>
    <w:rsid w:val="007F0738"/>
    <w:rsid w:val="00801094"/>
    <w:rsid w:val="00801365"/>
    <w:rsid w:val="008017AA"/>
    <w:rsid w:val="00811BD6"/>
    <w:rsid w:val="00826603"/>
    <w:rsid w:val="00840D02"/>
    <w:rsid w:val="00847C48"/>
    <w:rsid w:val="00854390"/>
    <w:rsid w:val="00855B6A"/>
    <w:rsid w:val="00872847"/>
    <w:rsid w:val="008751A7"/>
    <w:rsid w:val="00876211"/>
    <w:rsid w:val="00885B2C"/>
    <w:rsid w:val="00885ED9"/>
    <w:rsid w:val="008A1807"/>
    <w:rsid w:val="008A46CB"/>
    <w:rsid w:val="008B1D9A"/>
    <w:rsid w:val="008B3D5C"/>
    <w:rsid w:val="008D26FE"/>
    <w:rsid w:val="008E09BB"/>
    <w:rsid w:val="008E186A"/>
    <w:rsid w:val="008E467F"/>
    <w:rsid w:val="008F1109"/>
    <w:rsid w:val="00903E6C"/>
    <w:rsid w:val="009079DC"/>
    <w:rsid w:val="009216DB"/>
    <w:rsid w:val="00923D05"/>
    <w:rsid w:val="00925705"/>
    <w:rsid w:val="009372EA"/>
    <w:rsid w:val="00943B0B"/>
    <w:rsid w:val="00943B46"/>
    <w:rsid w:val="0095126F"/>
    <w:rsid w:val="009540A4"/>
    <w:rsid w:val="00963135"/>
    <w:rsid w:val="009713CF"/>
    <w:rsid w:val="00974BE3"/>
    <w:rsid w:val="00993A80"/>
    <w:rsid w:val="009A0DF9"/>
    <w:rsid w:val="009A3275"/>
    <w:rsid w:val="009D3C70"/>
    <w:rsid w:val="009D641C"/>
    <w:rsid w:val="009E0B34"/>
    <w:rsid w:val="009E51B4"/>
    <w:rsid w:val="009F1342"/>
    <w:rsid w:val="009F4867"/>
    <w:rsid w:val="009F5373"/>
    <w:rsid w:val="009F540B"/>
    <w:rsid w:val="00A03042"/>
    <w:rsid w:val="00A06B27"/>
    <w:rsid w:val="00A11FAF"/>
    <w:rsid w:val="00A200E6"/>
    <w:rsid w:val="00A209E7"/>
    <w:rsid w:val="00A23745"/>
    <w:rsid w:val="00A40175"/>
    <w:rsid w:val="00A556E9"/>
    <w:rsid w:val="00A57CA9"/>
    <w:rsid w:val="00A629DB"/>
    <w:rsid w:val="00A67DCA"/>
    <w:rsid w:val="00A774F9"/>
    <w:rsid w:val="00A86C9E"/>
    <w:rsid w:val="00A92E6C"/>
    <w:rsid w:val="00AA7FAD"/>
    <w:rsid w:val="00AD0DCC"/>
    <w:rsid w:val="00AE0878"/>
    <w:rsid w:val="00B10FE1"/>
    <w:rsid w:val="00B1275C"/>
    <w:rsid w:val="00B257BA"/>
    <w:rsid w:val="00B34F51"/>
    <w:rsid w:val="00B40FA0"/>
    <w:rsid w:val="00B41601"/>
    <w:rsid w:val="00B46080"/>
    <w:rsid w:val="00B473ED"/>
    <w:rsid w:val="00B61157"/>
    <w:rsid w:val="00B65C07"/>
    <w:rsid w:val="00B7239C"/>
    <w:rsid w:val="00B73750"/>
    <w:rsid w:val="00B73C1A"/>
    <w:rsid w:val="00B75260"/>
    <w:rsid w:val="00B87D08"/>
    <w:rsid w:val="00B94D88"/>
    <w:rsid w:val="00BB10CD"/>
    <w:rsid w:val="00BC71D6"/>
    <w:rsid w:val="00BD7CE4"/>
    <w:rsid w:val="00BE55B9"/>
    <w:rsid w:val="00BF79E8"/>
    <w:rsid w:val="00C02B4B"/>
    <w:rsid w:val="00C11D55"/>
    <w:rsid w:val="00C145A8"/>
    <w:rsid w:val="00C14C4B"/>
    <w:rsid w:val="00C20465"/>
    <w:rsid w:val="00C21677"/>
    <w:rsid w:val="00C22965"/>
    <w:rsid w:val="00C255C1"/>
    <w:rsid w:val="00C272A1"/>
    <w:rsid w:val="00C318B2"/>
    <w:rsid w:val="00C469BF"/>
    <w:rsid w:val="00C471DB"/>
    <w:rsid w:val="00C476D6"/>
    <w:rsid w:val="00C54522"/>
    <w:rsid w:val="00C55846"/>
    <w:rsid w:val="00C7207A"/>
    <w:rsid w:val="00C72ABC"/>
    <w:rsid w:val="00C76ECD"/>
    <w:rsid w:val="00C8552E"/>
    <w:rsid w:val="00CA3DBF"/>
    <w:rsid w:val="00CB3DEC"/>
    <w:rsid w:val="00CB57D6"/>
    <w:rsid w:val="00CC0227"/>
    <w:rsid w:val="00CC2884"/>
    <w:rsid w:val="00CC3381"/>
    <w:rsid w:val="00CC6C42"/>
    <w:rsid w:val="00CE3A42"/>
    <w:rsid w:val="00CE75A4"/>
    <w:rsid w:val="00CF1204"/>
    <w:rsid w:val="00D03F89"/>
    <w:rsid w:val="00D05639"/>
    <w:rsid w:val="00D07A86"/>
    <w:rsid w:val="00D12F87"/>
    <w:rsid w:val="00D24398"/>
    <w:rsid w:val="00D25892"/>
    <w:rsid w:val="00D3292A"/>
    <w:rsid w:val="00D44F4D"/>
    <w:rsid w:val="00D47A98"/>
    <w:rsid w:val="00D5052A"/>
    <w:rsid w:val="00D52017"/>
    <w:rsid w:val="00D53006"/>
    <w:rsid w:val="00D6261A"/>
    <w:rsid w:val="00D6377F"/>
    <w:rsid w:val="00D6611D"/>
    <w:rsid w:val="00D75DB1"/>
    <w:rsid w:val="00D87526"/>
    <w:rsid w:val="00D972AB"/>
    <w:rsid w:val="00DA1FB5"/>
    <w:rsid w:val="00DB6321"/>
    <w:rsid w:val="00DC4890"/>
    <w:rsid w:val="00DD0D87"/>
    <w:rsid w:val="00DD609E"/>
    <w:rsid w:val="00DE23C4"/>
    <w:rsid w:val="00DE61DC"/>
    <w:rsid w:val="00DE6331"/>
    <w:rsid w:val="00DF5D5D"/>
    <w:rsid w:val="00E128EE"/>
    <w:rsid w:val="00E312C8"/>
    <w:rsid w:val="00E34CA4"/>
    <w:rsid w:val="00E3546E"/>
    <w:rsid w:val="00E36523"/>
    <w:rsid w:val="00E3736C"/>
    <w:rsid w:val="00E4376C"/>
    <w:rsid w:val="00E4396C"/>
    <w:rsid w:val="00E54BCB"/>
    <w:rsid w:val="00E6323E"/>
    <w:rsid w:val="00E70117"/>
    <w:rsid w:val="00E744E3"/>
    <w:rsid w:val="00E95F3F"/>
    <w:rsid w:val="00EC5071"/>
    <w:rsid w:val="00EC5CBB"/>
    <w:rsid w:val="00ED3AA9"/>
    <w:rsid w:val="00EE03DB"/>
    <w:rsid w:val="00EE1E08"/>
    <w:rsid w:val="00EE58F8"/>
    <w:rsid w:val="00EF045E"/>
    <w:rsid w:val="00F0696F"/>
    <w:rsid w:val="00F07863"/>
    <w:rsid w:val="00F133C2"/>
    <w:rsid w:val="00F13719"/>
    <w:rsid w:val="00F20790"/>
    <w:rsid w:val="00F259B6"/>
    <w:rsid w:val="00F27E4D"/>
    <w:rsid w:val="00F36C69"/>
    <w:rsid w:val="00F4166F"/>
    <w:rsid w:val="00F42C47"/>
    <w:rsid w:val="00F47448"/>
    <w:rsid w:val="00F512F1"/>
    <w:rsid w:val="00F640D0"/>
    <w:rsid w:val="00F6427D"/>
    <w:rsid w:val="00F64EFE"/>
    <w:rsid w:val="00F65001"/>
    <w:rsid w:val="00F74852"/>
    <w:rsid w:val="00F86988"/>
    <w:rsid w:val="00F90AA8"/>
    <w:rsid w:val="00F9737F"/>
    <w:rsid w:val="00FA417F"/>
    <w:rsid w:val="00FB5CA4"/>
    <w:rsid w:val="00FB6157"/>
    <w:rsid w:val="00FB7329"/>
    <w:rsid w:val="00FB7DE5"/>
    <w:rsid w:val="00FC175F"/>
    <w:rsid w:val="00FC26CE"/>
    <w:rsid w:val="00FD7ADA"/>
    <w:rsid w:val="00FF1DA1"/>
    <w:rsid w:val="00FF203A"/>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FB30D"/>
  <w15:docId w15:val="{1471BB3A-549A-BC4D-B8BC-D061F227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B14"/>
    <w:pPr>
      <w:suppressAutoHyphens/>
    </w:pPr>
    <w:rPr>
      <w:rFonts w:ascii="Times New Roman" w:eastAsia="Times New Roman" w:hAnsi="Times New Roman" w:cs="Times New Roman"/>
      <w:lang w:val="en-GB" w:eastAsia="en-GB"/>
    </w:rPr>
  </w:style>
  <w:style w:type="paragraph" w:styleId="Titlu1">
    <w:name w:val="heading 1"/>
    <w:basedOn w:val="Normal"/>
    <w:next w:val="Normal"/>
    <w:link w:val="Titlu1Caracter"/>
    <w:uiPriority w:val="9"/>
    <w:qFormat/>
    <w:rsid w:val="00A92E6C"/>
    <w:pPr>
      <w:keepNext/>
      <w:spacing w:before="240" w:after="60"/>
      <w:outlineLvl w:val="0"/>
    </w:pPr>
    <w:rPr>
      <w:rFonts w:ascii="Cambria" w:hAnsi="Cambria"/>
      <w:b/>
      <w:bCs/>
      <w:kern w:val="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Para1">
    <w:name w:val="Para 1"/>
    <w:basedOn w:val="Normal"/>
    <w:qFormat/>
    <w:rsid w:val="00A92E6C"/>
    <w:pPr>
      <w:widowControl w:val="0"/>
      <w:autoSpaceDE w:val="0"/>
      <w:autoSpaceDN w:val="0"/>
      <w:spacing w:before="120" w:after="120" w:line="276" w:lineRule="auto"/>
      <w:jc w:val="both"/>
    </w:pPr>
    <w:rPr>
      <w:rFonts w:eastAsia="Verdana"/>
      <w:szCs w:val="22"/>
    </w:rPr>
  </w:style>
  <w:style w:type="paragraph" w:customStyle="1" w:styleId="Para2">
    <w:name w:val="Para 2"/>
    <w:basedOn w:val="Para1"/>
    <w:qFormat/>
    <w:rsid w:val="00A774F9"/>
    <w:pPr>
      <w:ind w:left="720"/>
    </w:pPr>
  </w:style>
  <w:style w:type="paragraph" w:customStyle="1" w:styleId="Para3">
    <w:name w:val="Para 3"/>
    <w:basedOn w:val="Para2"/>
    <w:qFormat/>
    <w:rsid w:val="00A774F9"/>
    <w:pPr>
      <w:ind w:left="1440"/>
    </w:pPr>
  </w:style>
  <w:style w:type="paragraph" w:customStyle="1" w:styleId="Para4">
    <w:name w:val="Para 4"/>
    <w:basedOn w:val="Para3"/>
    <w:qFormat/>
    <w:rsid w:val="006F00A4"/>
    <w:pPr>
      <w:ind w:left="2160"/>
    </w:pPr>
  </w:style>
  <w:style w:type="paragraph" w:customStyle="1" w:styleId="Head1">
    <w:name w:val="Head 1"/>
    <w:basedOn w:val="Para1"/>
    <w:qFormat/>
    <w:rsid w:val="00A92E6C"/>
    <w:pPr>
      <w:numPr>
        <w:numId w:val="1"/>
      </w:numPr>
      <w:spacing w:before="360"/>
    </w:pPr>
  </w:style>
  <w:style w:type="paragraph" w:customStyle="1" w:styleId="Head2">
    <w:name w:val="Head 2"/>
    <w:basedOn w:val="Head1"/>
    <w:qFormat/>
    <w:rsid w:val="00A92E6C"/>
    <w:pPr>
      <w:numPr>
        <w:ilvl w:val="1"/>
      </w:numPr>
      <w:spacing w:before="120"/>
    </w:pPr>
  </w:style>
  <w:style w:type="paragraph" w:customStyle="1" w:styleId="Head3">
    <w:name w:val="Head 3"/>
    <w:basedOn w:val="Head1"/>
    <w:qFormat/>
    <w:rsid w:val="00A92E6C"/>
    <w:pPr>
      <w:numPr>
        <w:ilvl w:val="2"/>
      </w:numPr>
      <w:spacing w:before="120"/>
    </w:pPr>
  </w:style>
  <w:style w:type="paragraph" w:customStyle="1" w:styleId="Head4">
    <w:name w:val="Head 4"/>
    <w:basedOn w:val="Head1"/>
    <w:qFormat/>
    <w:rsid w:val="00A92E6C"/>
    <w:pPr>
      <w:numPr>
        <w:ilvl w:val="3"/>
      </w:numPr>
      <w:spacing w:before="120"/>
    </w:pPr>
  </w:style>
  <w:style w:type="paragraph" w:styleId="Index1">
    <w:name w:val="index 1"/>
    <w:basedOn w:val="Normal"/>
    <w:next w:val="Normal"/>
    <w:autoRedefine/>
    <w:uiPriority w:val="99"/>
    <w:unhideWhenUsed/>
    <w:rsid w:val="005C1FDA"/>
    <w:pPr>
      <w:ind w:left="240" w:hanging="240"/>
    </w:pPr>
  </w:style>
  <w:style w:type="paragraph" w:customStyle="1" w:styleId="BulletList1">
    <w:name w:val="Bullet List 1"/>
    <w:basedOn w:val="Para1"/>
    <w:qFormat/>
    <w:rsid w:val="00A92E6C"/>
    <w:pPr>
      <w:numPr>
        <w:numId w:val="2"/>
      </w:numPr>
    </w:pPr>
  </w:style>
  <w:style w:type="paragraph" w:customStyle="1" w:styleId="BulletList2">
    <w:name w:val="Bullet List 2"/>
    <w:basedOn w:val="BulletList1"/>
    <w:qFormat/>
    <w:rsid w:val="00A92E6C"/>
    <w:pPr>
      <w:numPr>
        <w:numId w:val="3"/>
      </w:numPr>
    </w:pPr>
  </w:style>
  <w:style w:type="paragraph" w:customStyle="1" w:styleId="BulletList3">
    <w:name w:val="Bullet List 3"/>
    <w:basedOn w:val="BulletList2"/>
    <w:qFormat/>
    <w:rsid w:val="00A92E6C"/>
    <w:pPr>
      <w:numPr>
        <w:numId w:val="4"/>
      </w:numPr>
    </w:pPr>
  </w:style>
  <w:style w:type="paragraph" w:customStyle="1" w:styleId="BulletList4">
    <w:name w:val="Bullet List 4"/>
    <w:basedOn w:val="BulletList3"/>
    <w:qFormat/>
    <w:rsid w:val="00A92E6C"/>
    <w:pPr>
      <w:numPr>
        <w:numId w:val="5"/>
      </w:numPr>
    </w:pPr>
  </w:style>
  <w:style w:type="paragraph" w:customStyle="1" w:styleId="Lista1">
    <w:name w:val="List a1"/>
    <w:basedOn w:val="Para1"/>
    <w:qFormat/>
    <w:rsid w:val="00A92E6C"/>
    <w:pPr>
      <w:numPr>
        <w:numId w:val="6"/>
      </w:numPr>
    </w:pPr>
  </w:style>
  <w:style w:type="paragraph" w:customStyle="1" w:styleId="Lista2">
    <w:name w:val="List a2"/>
    <w:basedOn w:val="Lista1"/>
    <w:qFormat/>
    <w:rsid w:val="00A92E6C"/>
    <w:pPr>
      <w:numPr>
        <w:numId w:val="7"/>
      </w:numPr>
    </w:pPr>
  </w:style>
  <w:style w:type="paragraph" w:customStyle="1" w:styleId="Lista3">
    <w:name w:val="List a3"/>
    <w:basedOn w:val="Lista2"/>
    <w:qFormat/>
    <w:rsid w:val="00A92E6C"/>
    <w:pPr>
      <w:numPr>
        <w:numId w:val="8"/>
      </w:numPr>
    </w:pPr>
  </w:style>
  <w:style w:type="paragraph" w:customStyle="1" w:styleId="Lista4">
    <w:name w:val="List a4"/>
    <w:basedOn w:val="Lista3"/>
    <w:qFormat/>
    <w:rsid w:val="00A92E6C"/>
    <w:pPr>
      <w:numPr>
        <w:numId w:val="9"/>
      </w:numPr>
    </w:pPr>
  </w:style>
  <w:style w:type="paragraph" w:customStyle="1" w:styleId="Listi1">
    <w:name w:val="List i1"/>
    <w:basedOn w:val="Para1"/>
    <w:qFormat/>
    <w:rsid w:val="00A92E6C"/>
    <w:pPr>
      <w:numPr>
        <w:numId w:val="12"/>
      </w:numPr>
    </w:pPr>
    <w:rPr>
      <w:rFonts w:eastAsiaTheme="minorEastAsia"/>
      <w:szCs w:val="20"/>
      <w:lang w:val="en-US"/>
    </w:rPr>
  </w:style>
  <w:style w:type="paragraph" w:customStyle="1" w:styleId="Listi2">
    <w:name w:val="List i2"/>
    <w:basedOn w:val="Listi1"/>
    <w:qFormat/>
    <w:rsid w:val="00A92E6C"/>
    <w:pPr>
      <w:numPr>
        <w:numId w:val="11"/>
      </w:numPr>
    </w:pPr>
    <w:rPr>
      <w:szCs w:val="22"/>
    </w:rPr>
  </w:style>
  <w:style w:type="paragraph" w:customStyle="1" w:styleId="Listi3">
    <w:name w:val="List i3"/>
    <w:basedOn w:val="Listi1"/>
    <w:autoRedefine/>
    <w:qFormat/>
    <w:rsid w:val="00A92E6C"/>
    <w:pPr>
      <w:numPr>
        <w:numId w:val="13"/>
      </w:numPr>
    </w:pPr>
  </w:style>
  <w:style w:type="paragraph" w:customStyle="1" w:styleId="Listi4">
    <w:name w:val="List i4"/>
    <w:basedOn w:val="Listi3"/>
    <w:qFormat/>
    <w:rsid w:val="00A92E6C"/>
    <w:pPr>
      <w:numPr>
        <w:numId w:val="10"/>
      </w:numPr>
    </w:pPr>
  </w:style>
  <w:style w:type="paragraph" w:customStyle="1" w:styleId="Header1">
    <w:name w:val="Header 1"/>
    <w:basedOn w:val="Para1"/>
    <w:qFormat/>
    <w:rsid w:val="0056102F"/>
    <w:pPr>
      <w:jc w:val="center"/>
    </w:pPr>
    <w:rPr>
      <w:b/>
      <w:caps/>
    </w:rPr>
  </w:style>
  <w:style w:type="paragraph" w:customStyle="1" w:styleId="Header2">
    <w:name w:val="Header 2"/>
    <w:basedOn w:val="Header1"/>
    <w:qFormat/>
    <w:rsid w:val="006F00A4"/>
    <w:rPr>
      <w:b w:val="0"/>
    </w:rPr>
  </w:style>
  <w:style w:type="character" w:styleId="Hyperlink">
    <w:name w:val="Hyperlink"/>
    <w:basedOn w:val="Fontdeparagrafimplicit"/>
    <w:uiPriority w:val="99"/>
    <w:unhideWhenUsed/>
    <w:rsid w:val="000A3E0A"/>
    <w:rPr>
      <w:color w:val="0563C1" w:themeColor="hyperlink"/>
      <w:u w:val="single"/>
    </w:rPr>
  </w:style>
  <w:style w:type="character" w:customStyle="1" w:styleId="UnresolvedMention1">
    <w:name w:val="Unresolved Mention1"/>
    <w:basedOn w:val="Fontdeparagrafimplicit"/>
    <w:uiPriority w:val="99"/>
    <w:rsid w:val="000A3E0A"/>
    <w:rPr>
      <w:color w:val="808080"/>
      <w:shd w:val="clear" w:color="auto" w:fill="E6E6E6"/>
    </w:rPr>
  </w:style>
  <w:style w:type="paragraph" w:styleId="Listparagraf">
    <w:name w:val="List Paragraph"/>
    <w:basedOn w:val="Normal"/>
    <w:uiPriority w:val="34"/>
    <w:qFormat/>
    <w:rsid w:val="001B6E13"/>
    <w:pPr>
      <w:ind w:left="720"/>
      <w:contextualSpacing/>
    </w:pPr>
  </w:style>
  <w:style w:type="table" w:styleId="Tabelgril">
    <w:name w:val="Table Grid"/>
    <w:basedOn w:val="TabelNormal"/>
    <w:uiPriority w:val="39"/>
    <w:rsid w:val="00B61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2E6C"/>
    <w:rPr>
      <w:sz w:val="18"/>
      <w:szCs w:val="18"/>
    </w:rPr>
  </w:style>
  <w:style w:type="character" w:customStyle="1" w:styleId="TextnBalonCaracter">
    <w:name w:val="Text în Balon Caracter"/>
    <w:basedOn w:val="Fontdeparagrafimplicit"/>
    <w:link w:val="TextnBalon"/>
    <w:uiPriority w:val="99"/>
    <w:semiHidden/>
    <w:rsid w:val="00885B2C"/>
    <w:rPr>
      <w:rFonts w:ascii="Times New Roman" w:eastAsia="Times New Roman" w:hAnsi="Times New Roman" w:cs="Times New Roman"/>
      <w:sz w:val="18"/>
      <w:szCs w:val="18"/>
      <w:lang w:val="en-GB" w:eastAsia="en-GB"/>
    </w:rPr>
  </w:style>
  <w:style w:type="paragraph" w:customStyle="1" w:styleId="ArticlePara">
    <w:name w:val="Article Para"/>
    <w:basedOn w:val="Normal"/>
    <w:qFormat/>
    <w:rsid w:val="00A92E6C"/>
    <w:pPr>
      <w:spacing w:before="120" w:after="120" w:line="276" w:lineRule="auto"/>
      <w:ind w:left="720"/>
      <w:jc w:val="both"/>
    </w:pPr>
  </w:style>
  <w:style w:type="character" w:styleId="Referincomentariu">
    <w:name w:val="annotation reference"/>
    <w:basedOn w:val="Fontdeparagrafimplicit"/>
    <w:uiPriority w:val="99"/>
    <w:semiHidden/>
    <w:unhideWhenUsed/>
    <w:qFormat/>
    <w:rsid w:val="0055424B"/>
    <w:rPr>
      <w:sz w:val="18"/>
      <w:szCs w:val="18"/>
    </w:rPr>
  </w:style>
  <w:style w:type="paragraph" w:styleId="Textcomentariu">
    <w:name w:val="annotation text"/>
    <w:basedOn w:val="Normal"/>
    <w:link w:val="TextcomentariuCaracter"/>
    <w:uiPriority w:val="99"/>
    <w:semiHidden/>
    <w:unhideWhenUsed/>
    <w:qFormat/>
    <w:rsid w:val="0055424B"/>
  </w:style>
  <w:style w:type="character" w:customStyle="1" w:styleId="TextcomentariuCaracter">
    <w:name w:val="Text comentariu Caracter"/>
    <w:basedOn w:val="Fontdeparagrafimplicit"/>
    <w:link w:val="Textcomentariu"/>
    <w:uiPriority w:val="99"/>
    <w:semiHidden/>
    <w:qFormat/>
    <w:rsid w:val="0055424B"/>
    <w:rPr>
      <w:lang w:val="ro-RO"/>
    </w:rPr>
  </w:style>
  <w:style w:type="paragraph" w:styleId="SubiectComentariu">
    <w:name w:val="annotation subject"/>
    <w:basedOn w:val="Textcomentariu"/>
    <w:next w:val="Textcomentariu"/>
    <w:link w:val="SubiectComentariuCaracter"/>
    <w:uiPriority w:val="99"/>
    <w:semiHidden/>
    <w:unhideWhenUsed/>
    <w:rsid w:val="0055424B"/>
    <w:rPr>
      <w:b/>
      <w:bCs/>
      <w:sz w:val="20"/>
      <w:szCs w:val="20"/>
    </w:rPr>
  </w:style>
  <w:style w:type="character" w:customStyle="1" w:styleId="SubiectComentariuCaracter">
    <w:name w:val="Subiect Comentariu Caracter"/>
    <w:basedOn w:val="TextcomentariuCaracter"/>
    <w:link w:val="SubiectComentariu"/>
    <w:uiPriority w:val="99"/>
    <w:semiHidden/>
    <w:rsid w:val="0055424B"/>
    <w:rPr>
      <w:b/>
      <w:bCs/>
      <w:sz w:val="20"/>
      <w:szCs w:val="20"/>
      <w:lang w:val="ro-RO"/>
    </w:rPr>
  </w:style>
  <w:style w:type="character" w:styleId="HyperlinkParcurs">
    <w:name w:val="FollowedHyperlink"/>
    <w:basedOn w:val="Fontdeparagrafimplicit"/>
    <w:uiPriority w:val="99"/>
    <w:semiHidden/>
    <w:unhideWhenUsed/>
    <w:rsid w:val="00626B5E"/>
    <w:rPr>
      <w:color w:val="954F72" w:themeColor="followedHyperlink"/>
      <w:u w:val="single"/>
    </w:rPr>
  </w:style>
  <w:style w:type="character" w:styleId="MeniuneNerezolvat">
    <w:name w:val="Unresolved Mention"/>
    <w:basedOn w:val="Fontdeparagrafimplicit"/>
    <w:uiPriority w:val="99"/>
    <w:semiHidden/>
    <w:unhideWhenUsed/>
    <w:rsid w:val="003D5178"/>
    <w:rPr>
      <w:color w:val="808080"/>
      <w:shd w:val="clear" w:color="auto" w:fill="E6E6E6"/>
    </w:rPr>
  </w:style>
  <w:style w:type="paragraph" w:styleId="Antet">
    <w:name w:val="header"/>
    <w:basedOn w:val="Normal"/>
    <w:link w:val="AntetCaracter"/>
    <w:uiPriority w:val="99"/>
    <w:unhideWhenUsed/>
    <w:rsid w:val="0056102F"/>
    <w:pPr>
      <w:tabs>
        <w:tab w:val="center" w:pos="4536"/>
        <w:tab w:val="right" w:pos="9072"/>
      </w:tabs>
    </w:pPr>
    <w:rPr>
      <w:rFonts w:ascii="Cambria" w:hAnsi="Cambria"/>
      <w:sz w:val="20"/>
    </w:rPr>
  </w:style>
  <w:style w:type="character" w:customStyle="1" w:styleId="AntetCaracter">
    <w:name w:val="Antet Caracter"/>
    <w:basedOn w:val="Fontdeparagrafimplicit"/>
    <w:link w:val="Antet"/>
    <w:uiPriority w:val="99"/>
    <w:rsid w:val="0056102F"/>
    <w:rPr>
      <w:rFonts w:ascii="Cambria" w:hAnsi="Cambria"/>
      <w:sz w:val="20"/>
      <w:lang w:val="ro-RO"/>
    </w:rPr>
  </w:style>
  <w:style w:type="paragraph" w:styleId="Subsol">
    <w:name w:val="footer"/>
    <w:basedOn w:val="Normal"/>
    <w:link w:val="SubsolCaracter"/>
    <w:autoRedefine/>
    <w:uiPriority w:val="99"/>
    <w:unhideWhenUsed/>
    <w:qFormat/>
    <w:rsid w:val="00A92E6C"/>
    <w:pPr>
      <w:tabs>
        <w:tab w:val="center" w:pos="4536"/>
        <w:tab w:val="right" w:pos="9072"/>
      </w:tabs>
    </w:pPr>
    <w:rPr>
      <w:sz w:val="20"/>
    </w:rPr>
  </w:style>
  <w:style w:type="character" w:customStyle="1" w:styleId="SubsolCaracter">
    <w:name w:val="Subsol Caracter"/>
    <w:basedOn w:val="Fontdeparagrafimplicit"/>
    <w:link w:val="Subsol"/>
    <w:uiPriority w:val="99"/>
    <w:rsid w:val="00943B46"/>
    <w:rPr>
      <w:rFonts w:ascii="Times New Roman" w:eastAsia="Times New Roman" w:hAnsi="Times New Roman" w:cs="Times New Roman"/>
      <w:sz w:val="20"/>
      <w:lang w:val="en-GB" w:eastAsia="en-GB"/>
    </w:rPr>
  </w:style>
  <w:style w:type="paragraph" w:styleId="Cuprins1">
    <w:name w:val="toc 1"/>
    <w:basedOn w:val="Para1"/>
    <w:next w:val="Normal"/>
    <w:autoRedefine/>
    <w:uiPriority w:val="39"/>
    <w:unhideWhenUsed/>
    <w:rsid w:val="000526DF"/>
    <w:pPr>
      <w:spacing w:after="100"/>
    </w:pPr>
    <w:rPr>
      <w:b/>
    </w:rPr>
  </w:style>
  <w:style w:type="paragraph" w:styleId="Cuprins2">
    <w:name w:val="toc 2"/>
    <w:basedOn w:val="Para1"/>
    <w:next w:val="Normal"/>
    <w:autoRedefine/>
    <w:uiPriority w:val="39"/>
    <w:unhideWhenUsed/>
    <w:rsid w:val="000526DF"/>
    <w:pPr>
      <w:tabs>
        <w:tab w:val="left" w:pos="960"/>
        <w:tab w:val="right" w:leader="dot" w:pos="9628"/>
      </w:tabs>
      <w:spacing w:after="100"/>
      <w:ind w:left="240"/>
    </w:pPr>
    <w:rPr>
      <w:bCs/>
      <w:smallCaps/>
      <w:noProof/>
    </w:rPr>
  </w:style>
  <w:style w:type="paragraph" w:styleId="Cuprins3">
    <w:name w:val="toc 3"/>
    <w:basedOn w:val="Para1"/>
    <w:next w:val="Normal"/>
    <w:autoRedefine/>
    <w:uiPriority w:val="39"/>
    <w:unhideWhenUsed/>
    <w:rsid w:val="000526DF"/>
    <w:pPr>
      <w:tabs>
        <w:tab w:val="right" w:leader="dot" w:pos="9628"/>
      </w:tabs>
      <w:spacing w:after="100"/>
      <w:ind w:left="480"/>
    </w:pPr>
    <w:rPr>
      <w:smallCaps/>
      <w:noProof/>
    </w:rPr>
  </w:style>
  <w:style w:type="character" w:customStyle="1" w:styleId="Titlu1Caracter">
    <w:name w:val="Titlu 1 Caracter"/>
    <w:basedOn w:val="Fontdeparagrafimplicit"/>
    <w:link w:val="Titlu1"/>
    <w:uiPriority w:val="9"/>
    <w:qFormat/>
    <w:rsid w:val="00A92E6C"/>
    <w:rPr>
      <w:rFonts w:ascii="Cambria" w:eastAsia="Times New Roman" w:hAnsi="Cambria" w:cs="Times New Roman"/>
      <w:b/>
      <w:bCs/>
      <w:kern w:val="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8489">
      <w:bodyDiv w:val="1"/>
      <w:marLeft w:val="0"/>
      <w:marRight w:val="0"/>
      <w:marTop w:val="0"/>
      <w:marBottom w:val="0"/>
      <w:divBdr>
        <w:top w:val="none" w:sz="0" w:space="0" w:color="auto"/>
        <w:left w:val="none" w:sz="0" w:space="0" w:color="auto"/>
        <w:bottom w:val="none" w:sz="0" w:space="0" w:color="auto"/>
        <w:right w:val="none" w:sz="0" w:space="0" w:color="auto"/>
      </w:divBdr>
    </w:div>
    <w:div w:id="1201431291">
      <w:bodyDiv w:val="1"/>
      <w:marLeft w:val="0"/>
      <w:marRight w:val="0"/>
      <w:marTop w:val="0"/>
      <w:marBottom w:val="0"/>
      <w:divBdr>
        <w:top w:val="none" w:sz="0" w:space="0" w:color="auto"/>
        <w:left w:val="none" w:sz="0" w:space="0" w:color="auto"/>
        <w:bottom w:val="none" w:sz="0" w:space="0" w:color="auto"/>
        <w:right w:val="none" w:sz="0" w:space="0" w:color="auto"/>
      </w:divBdr>
    </w:div>
    <w:div w:id="1532257389">
      <w:bodyDiv w:val="1"/>
      <w:marLeft w:val="0"/>
      <w:marRight w:val="0"/>
      <w:marTop w:val="0"/>
      <w:marBottom w:val="0"/>
      <w:divBdr>
        <w:top w:val="none" w:sz="0" w:space="0" w:color="auto"/>
        <w:left w:val="none" w:sz="0" w:space="0" w:color="auto"/>
        <w:bottom w:val="none" w:sz="0" w:space="0" w:color="auto"/>
        <w:right w:val="none" w:sz="0" w:space="0" w:color="auto"/>
      </w:divBdr>
    </w:div>
    <w:div w:id="1825926047">
      <w:bodyDiv w:val="1"/>
      <w:marLeft w:val="0"/>
      <w:marRight w:val="0"/>
      <w:marTop w:val="0"/>
      <w:marBottom w:val="0"/>
      <w:divBdr>
        <w:top w:val="none" w:sz="0" w:space="0" w:color="auto"/>
        <w:left w:val="none" w:sz="0" w:space="0" w:color="auto"/>
        <w:bottom w:val="none" w:sz="0" w:space="0" w:color="auto"/>
        <w:right w:val="none" w:sz="0" w:space="0" w:color="auto"/>
      </w:divBdr>
      <w:divsChild>
        <w:div w:id="228812660">
          <w:marLeft w:val="0"/>
          <w:marRight w:val="0"/>
          <w:marTop w:val="0"/>
          <w:marBottom w:val="0"/>
          <w:divBdr>
            <w:top w:val="none" w:sz="0" w:space="0" w:color="auto"/>
            <w:left w:val="none" w:sz="0" w:space="0" w:color="auto"/>
            <w:bottom w:val="none" w:sz="0" w:space="0" w:color="auto"/>
            <w:right w:val="none" w:sz="0" w:space="0" w:color="auto"/>
          </w:divBdr>
          <w:divsChild>
            <w:div w:id="1579514011">
              <w:marLeft w:val="0"/>
              <w:marRight w:val="0"/>
              <w:marTop w:val="0"/>
              <w:marBottom w:val="0"/>
              <w:divBdr>
                <w:top w:val="none" w:sz="0" w:space="0" w:color="auto"/>
                <w:left w:val="none" w:sz="0" w:space="0" w:color="auto"/>
                <w:bottom w:val="none" w:sz="0" w:space="0" w:color="auto"/>
                <w:right w:val="none" w:sz="0" w:space="0" w:color="auto"/>
              </w:divBdr>
              <w:divsChild>
                <w:div w:id="1237547556">
                  <w:marLeft w:val="0"/>
                  <w:marRight w:val="0"/>
                  <w:marTop w:val="0"/>
                  <w:marBottom w:val="0"/>
                  <w:divBdr>
                    <w:top w:val="none" w:sz="0" w:space="0" w:color="auto"/>
                    <w:left w:val="none" w:sz="0" w:space="0" w:color="auto"/>
                    <w:bottom w:val="none" w:sz="0" w:space="0" w:color="auto"/>
                    <w:right w:val="none" w:sz="0" w:space="0" w:color="auto"/>
                  </w:divBdr>
                  <w:divsChild>
                    <w:div w:id="556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4BA33AF472044AA01290BDC31F846" ma:contentTypeVersion="13" ma:contentTypeDescription="Create a new document." ma:contentTypeScope="" ma:versionID="52f086b33cf043710851ecca5422b698">
  <xsd:schema xmlns:xsd="http://www.w3.org/2001/XMLSchema" xmlns:xs="http://www.w3.org/2001/XMLSchema" xmlns:p="http://schemas.microsoft.com/office/2006/metadata/properties" xmlns:ns2="3eac5d1d-1b39-49ec-b685-96122d283446" xmlns:ns3="d6ea7ba0-86ea-464a-bf0d-6555a5cf647c" targetNamespace="http://schemas.microsoft.com/office/2006/metadata/properties" ma:root="true" ma:fieldsID="47a9a5c5877d6b0f135a5b59e4837fa7" ns2:_="" ns3:_="">
    <xsd:import namespace="3eac5d1d-1b39-49ec-b685-96122d283446"/>
    <xsd:import namespace="d6ea7ba0-86ea-464a-bf0d-6555a5cf647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c5d1d-1b39-49ec-b685-96122d2834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407dd02-0976-4e8c-81da-b99eb53b7a8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a7ba0-86ea-464a-bf0d-6555a5cf64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573be9-2d8c-429f-aa9f-f9f80d38802d}" ma:internalName="TaxCatchAll" ma:showField="CatchAllData" ma:web="d6ea7ba0-86ea-464a-bf0d-6555a5cf6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8CC84-E83B-481E-88AC-85788980916E}">
  <ds:schemaRefs>
    <ds:schemaRef ds:uri="http://schemas.microsoft.com/sharepoint/v3/contenttype/forms"/>
  </ds:schemaRefs>
</ds:datastoreItem>
</file>

<file path=customXml/itemProps2.xml><?xml version="1.0" encoding="utf-8"?>
<ds:datastoreItem xmlns:ds="http://schemas.openxmlformats.org/officeDocument/2006/customXml" ds:itemID="{80AE1B13-5727-440F-ACF1-A8040EAE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c5d1d-1b39-49ec-b685-96122d283446"/>
    <ds:schemaRef ds:uri="d6ea7ba0-86ea-464a-bf0d-6555a5cf6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of Tech</dc:creator>
  <cp:keywords/>
  <dc:description/>
  <cp:lastModifiedBy>Laura</cp:lastModifiedBy>
  <cp:revision>2</cp:revision>
  <dcterms:created xsi:type="dcterms:W3CDTF">2025-06-03T10:44:00Z</dcterms:created>
  <dcterms:modified xsi:type="dcterms:W3CDTF">2025-06-03T10:44:00Z</dcterms:modified>
</cp:coreProperties>
</file>